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8B6CE" w14:textId="77777777" w:rsidR="009B2ED4" w:rsidRPr="007F5744" w:rsidRDefault="009B2ED4" w:rsidP="009B2ED4">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5653D0">
        <w:rPr>
          <w:rFonts w:ascii="Arial" w:eastAsia="바탕" w:hAnsi="Arial" w:cs="Arial"/>
          <w:b/>
          <w:bCs/>
          <w:sz w:val="24"/>
          <w:szCs w:val="24"/>
        </w:rPr>
        <w:t>3GPP TSG RAN WG1 #1</w:t>
      </w:r>
      <w:r>
        <w:rPr>
          <w:rFonts w:ascii="Arial" w:eastAsia="바탕" w:hAnsi="Arial" w:cs="Arial"/>
          <w:b/>
          <w:bCs/>
          <w:sz w:val="24"/>
          <w:szCs w:val="24"/>
        </w:rPr>
        <w:t>22bis</w:t>
      </w:r>
      <w:r w:rsidRPr="005653D0">
        <w:rPr>
          <w:rFonts w:ascii="Arial" w:eastAsia="바탕" w:hAnsi="Arial" w:cs="Arial"/>
          <w:b/>
          <w:bCs/>
          <w:sz w:val="24"/>
          <w:szCs w:val="24"/>
        </w:rPr>
        <w:tab/>
      </w:r>
      <w:r>
        <w:rPr>
          <w:rFonts w:ascii="Arial" w:eastAsia="바탕" w:hAnsi="Arial" w:cs="Arial"/>
          <w:b/>
          <w:bCs/>
          <w:sz w:val="24"/>
          <w:szCs w:val="24"/>
        </w:rPr>
        <w:tab/>
      </w:r>
      <w:r>
        <w:rPr>
          <w:rFonts w:ascii="Arial" w:eastAsia="바탕" w:hAnsi="Arial" w:cs="Arial"/>
          <w:b/>
          <w:bCs/>
          <w:sz w:val="24"/>
          <w:szCs w:val="24"/>
        </w:rPr>
        <w:tab/>
      </w:r>
      <w:r w:rsidRPr="005653D0">
        <w:rPr>
          <w:rFonts w:ascii="Arial" w:hAnsi="Arial" w:cs="Arial"/>
          <w:b/>
          <w:bCs/>
          <w:sz w:val="24"/>
          <w:szCs w:val="24"/>
          <w:lang w:eastAsia="ja-JP"/>
        </w:rPr>
        <w:t>R1</w:t>
      </w:r>
      <w:r>
        <w:rPr>
          <w:rFonts w:ascii="Arial" w:hAnsi="Arial" w:cs="Arial"/>
          <w:b/>
          <w:bCs/>
          <w:sz w:val="24"/>
          <w:szCs w:val="24"/>
          <w:lang w:eastAsia="ja-JP"/>
        </w:rPr>
        <w:t>-</w:t>
      </w:r>
      <w:r w:rsidRPr="00E0459E">
        <w:t xml:space="preserve"> </w:t>
      </w:r>
      <w:r w:rsidRPr="002468A8">
        <w:rPr>
          <w:rFonts w:ascii="Arial" w:hAnsi="Arial" w:cs="Arial"/>
          <w:b/>
          <w:bCs/>
          <w:sz w:val="24"/>
          <w:szCs w:val="24"/>
          <w:lang w:eastAsia="ja-JP"/>
        </w:rPr>
        <w:t>2</w:t>
      </w:r>
      <w:r>
        <w:rPr>
          <w:rFonts w:ascii="Arial" w:hAnsi="Arial" w:cs="Arial"/>
          <w:b/>
          <w:bCs/>
          <w:sz w:val="24"/>
          <w:szCs w:val="24"/>
          <w:lang w:eastAsia="ja-JP"/>
        </w:rPr>
        <w:t>50</w:t>
      </w:r>
      <w:r>
        <w:rPr>
          <w:rFonts w:ascii="맑은 고딕" w:eastAsia="맑은 고딕" w:hAnsi="맑은 고딕" w:cs="맑은 고딕"/>
          <w:b/>
          <w:bCs/>
          <w:sz w:val="24"/>
          <w:szCs w:val="24"/>
          <w:lang w:eastAsia="ko-KR"/>
        </w:rPr>
        <w:t>7358</w:t>
      </w:r>
    </w:p>
    <w:p w14:paraId="3F60A4A0" w14:textId="3BDDC903" w:rsidR="007E2296" w:rsidRPr="00E65F96" w:rsidRDefault="009442C5"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12"/>
          <w:szCs w:val="24"/>
        </w:rPr>
      </w:pPr>
      <w:r>
        <w:rPr>
          <w:rFonts w:ascii="맑은 고딕" w:eastAsia="맑은 고딕" w:hAnsi="맑은 고딕" w:cs="맑은 고딕"/>
          <w:b/>
          <w:bCs/>
          <w:sz w:val="24"/>
          <w:lang w:eastAsia="ko-KR"/>
        </w:rPr>
        <w:t>Prague</w:t>
      </w:r>
      <w:r w:rsidR="00E0459E" w:rsidRPr="00E65F96">
        <w:rPr>
          <w:rFonts w:ascii="Arial" w:hAnsi="Arial" w:cs="Arial"/>
          <w:b/>
          <w:bCs/>
          <w:sz w:val="24"/>
          <w:lang w:eastAsia="ja-JP"/>
        </w:rPr>
        <w:t xml:space="preserve">, </w:t>
      </w:r>
      <w:r>
        <w:rPr>
          <w:rFonts w:ascii="Arial" w:hAnsi="Arial" w:cs="Arial"/>
          <w:b/>
          <w:bCs/>
          <w:sz w:val="24"/>
          <w:lang w:eastAsia="ja-JP"/>
        </w:rPr>
        <w:t>Czech</w:t>
      </w:r>
      <w:r w:rsidR="00E0459E" w:rsidRPr="00E65F96">
        <w:rPr>
          <w:rFonts w:ascii="Arial" w:hAnsi="Arial" w:cs="Arial"/>
          <w:b/>
          <w:bCs/>
          <w:sz w:val="24"/>
          <w:lang w:eastAsia="ja-JP"/>
        </w:rPr>
        <w:t xml:space="preserve">, </w:t>
      </w:r>
      <w:r>
        <w:rPr>
          <w:rFonts w:ascii="Arial" w:hAnsi="Arial" w:cs="Arial"/>
          <w:b/>
          <w:bCs/>
          <w:sz w:val="24"/>
          <w:lang w:eastAsia="ja-JP"/>
        </w:rPr>
        <w:t>Oct 13</w:t>
      </w:r>
      <w:r w:rsidR="00E0459E" w:rsidRPr="00E65F96">
        <w:rPr>
          <w:rFonts w:ascii="맑은 고딕" w:eastAsia="맑은 고딕" w:hAnsi="맑은 고딕" w:cs="맑은 고딕" w:hint="eastAsia"/>
          <w:b/>
          <w:bCs/>
          <w:sz w:val="24"/>
          <w:vertAlign w:val="superscript"/>
          <w:lang w:eastAsia="ko-KR"/>
        </w:rPr>
        <w:t>th</w:t>
      </w:r>
      <w:r w:rsidR="00E0459E" w:rsidRPr="00E65F96">
        <w:rPr>
          <w:rFonts w:ascii="Arial" w:hAnsi="Arial" w:cs="Arial"/>
          <w:b/>
          <w:bCs/>
          <w:sz w:val="24"/>
          <w:lang w:eastAsia="ja-JP"/>
        </w:rPr>
        <w:t xml:space="preserve"> </w:t>
      </w:r>
      <w:r w:rsidR="00E0459E" w:rsidRPr="00E65F96">
        <w:rPr>
          <w:rFonts w:ascii="Arial" w:hAnsi="Arial" w:cs="Arial"/>
          <w:b/>
          <w:bCs/>
          <w:sz w:val="24"/>
        </w:rPr>
        <w:t xml:space="preserve">– </w:t>
      </w:r>
      <w:r>
        <w:rPr>
          <w:rFonts w:ascii="Arial" w:hAnsi="Arial" w:cs="Arial"/>
          <w:b/>
          <w:bCs/>
          <w:sz w:val="24"/>
        </w:rPr>
        <w:t>Oct 17</w:t>
      </w:r>
      <w:r w:rsidR="007F5744">
        <w:rPr>
          <w:rFonts w:ascii="Arial" w:hAnsi="Arial" w:cs="Arial"/>
          <w:b/>
          <w:bCs/>
          <w:sz w:val="24"/>
          <w:vertAlign w:val="superscript"/>
        </w:rPr>
        <w:t>th</w:t>
      </w:r>
      <w:r w:rsidR="00E0459E" w:rsidRPr="00E65F96">
        <w:rPr>
          <w:rFonts w:ascii="Arial" w:hAnsi="Arial" w:cs="Arial"/>
          <w:b/>
          <w:bCs/>
          <w:sz w:val="24"/>
          <w:lang w:eastAsia="ja-JP"/>
        </w:rPr>
        <w:t>, 202</w:t>
      </w:r>
      <w:r w:rsidR="007F5744">
        <w:rPr>
          <w:rFonts w:ascii="Arial" w:hAnsi="Arial" w:cs="Arial"/>
          <w:b/>
          <w:bCs/>
          <w:sz w:val="24"/>
          <w:lang w:eastAsia="ja-JP"/>
        </w:rPr>
        <w:t>5</w:t>
      </w:r>
    </w:p>
    <w:p w14:paraId="79986111" w14:textId="77777777" w:rsidR="000D41C4" w:rsidRPr="007F5744" w:rsidRDefault="000D41C4" w:rsidP="00FA08CD">
      <w:pPr>
        <w:tabs>
          <w:tab w:val="left" w:pos="1985"/>
        </w:tabs>
        <w:spacing w:after="0"/>
        <w:ind w:left="0" w:firstLine="0"/>
        <w:rPr>
          <w:rFonts w:ascii="Arial" w:eastAsia="맑은 고딕" w:hAnsi="Arial"/>
          <w:b/>
          <w:sz w:val="24"/>
          <w:lang w:eastAsia="ko-KR"/>
        </w:rPr>
      </w:pPr>
    </w:p>
    <w:p w14:paraId="65D0CC4C" w14:textId="011FEB11"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7F5744">
        <w:rPr>
          <w:rFonts w:ascii="Arial" w:hAnsi="Arial"/>
          <w:sz w:val="24"/>
          <w:lang w:val="en-US"/>
        </w:rPr>
        <w:t>10.3.1</w:t>
      </w:r>
      <w:bookmarkStart w:id="0" w:name="_GoBack"/>
      <w:bookmarkEnd w:id="0"/>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214B0699"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2C5777">
        <w:rPr>
          <w:rFonts w:ascii="Arial" w:hAnsi="Arial"/>
          <w:sz w:val="24"/>
        </w:rPr>
        <w:t>Evaluations for Rel-20 Ambient IoT</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4" w:name="_Ref87036880"/>
      <w:r w:rsidRPr="005653D0">
        <w:rPr>
          <w:rFonts w:eastAsia="바탕" w:hint="eastAsia"/>
          <w:b/>
          <w:lang w:eastAsia="ko-KR"/>
        </w:rPr>
        <w:t>Introduction</w:t>
      </w:r>
      <w:bookmarkEnd w:id="4"/>
    </w:p>
    <w:p w14:paraId="01ECCBE0" w14:textId="3F73AE0D"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7F5744">
        <w:rPr>
          <w:rFonts w:eastAsia="맑은 고딕"/>
          <w:kern w:val="2"/>
          <w:sz w:val="22"/>
          <w:szCs w:val="22"/>
          <w:lang w:val="en-US" w:eastAsia="ko-KR"/>
        </w:rPr>
        <w:t>20</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w:t>
      </w:r>
      <w:r w:rsidR="007F5744">
        <w:rPr>
          <w:rFonts w:eastAsia="맑은 고딕"/>
          <w:kern w:val="2"/>
          <w:sz w:val="22"/>
          <w:szCs w:val="22"/>
          <w:lang w:val="en-US" w:eastAsia="ko-KR"/>
        </w:rPr>
        <w:t>8</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41AFCA8A" w14:textId="77777777" w:rsidR="007F5744" w:rsidRPr="007F5744" w:rsidRDefault="007F5744" w:rsidP="007F5744">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DengXian" w:hAnsi="Arial"/>
                <w:sz w:val="32"/>
                <w:szCs w:val="32"/>
                <w:lang w:eastAsia="en-GB"/>
              </w:rPr>
            </w:pPr>
            <w:r w:rsidRPr="007F5744">
              <w:rPr>
                <w:rFonts w:ascii="Arial" w:eastAsia="DengXian" w:hAnsi="Arial"/>
                <w:sz w:val="32"/>
                <w:szCs w:val="32"/>
                <w:lang w:eastAsia="en-GB"/>
              </w:rPr>
              <w:lastRenderedPageBreak/>
              <w:t>4</w:t>
            </w:r>
            <w:r w:rsidRPr="007F5744">
              <w:rPr>
                <w:rFonts w:ascii="Arial" w:eastAsia="DengXian" w:hAnsi="Arial"/>
                <w:sz w:val="32"/>
                <w:szCs w:val="32"/>
                <w:lang w:eastAsia="en-GB"/>
              </w:rPr>
              <w:tab/>
              <w:t>Objective</w:t>
            </w:r>
          </w:p>
          <w:p w14:paraId="0FF9EDB9" w14:textId="77777777" w:rsidR="007F5744" w:rsidRPr="007F5744" w:rsidRDefault="007F5744" w:rsidP="007F5744">
            <w:pPr>
              <w:keepNext/>
              <w:keepLines/>
              <w:overflowPunct w:val="0"/>
              <w:autoSpaceDE w:val="0"/>
              <w:autoSpaceDN w:val="0"/>
              <w:adjustRightInd w:val="0"/>
              <w:spacing w:before="120" w:line="240" w:lineRule="auto"/>
              <w:ind w:left="1134" w:hanging="1134"/>
              <w:jc w:val="left"/>
              <w:textAlignment w:val="baseline"/>
              <w:outlineLvl w:val="2"/>
              <w:rPr>
                <w:rFonts w:ascii="Arial" w:eastAsia="DengXian" w:hAnsi="Arial"/>
                <w:color w:val="0000FF"/>
                <w:sz w:val="28"/>
                <w:lang w:eastAsia="en-GB"/>
              </w:rPr>
            </w:pPr>
            <w:r w:rsidRPr="007F5744">
              <w:rPr>
                <w:rFonts w:ascii="Arial" w:eastAsia="DengXian" w:hAnsi="Arial"/>
                <w:color w:val="0000FF"/>
                <w:sz w:val="28"/>
                <w:lang w:eastAsia="en-GB"/>
              </w:rPr>
              <w:t>4.1</w:t>
            </w:r>
            <w:r w:rsidRPr="007F5744">
              <w:rPr>
                <w:rFonts w:ascii="Arial" w:eastAsia="DengXian" w:hAnsi="Arial"/>
                <w:color w:val="0000FF"/>
                <w:sz w:val="28"/>
                <w:lang w:eastAsia="en-GB"/>
              </w:rPr>
              <w:tab/>
              <w:t>Objective of SI or Core part WI or Testing part WI</w:t>
            </w:r>
          </w:p>
          <w:p w14:paraId="022180AB" w14:textId="77777777" w:rsidR="007F5744" w:rsidRPr="007F5744" w:rsidRDefault="007F5744" w:rsidP="007F5744">
            <w:pPr>
              <w:overflowPunct w:val="0"/>
              <w:autoSpaceDE w:val="0"/>
              <w:autoSpaceDN w:val="0"/>
              <w:adjustRightInd w:val="0"/>
              <w:spacing w:before="80" w:after="80" w:line="240" w:lineRule="auto"/>
              <w:ind w:left="0" w:right="-96" w:firstLine="0"/>
              <w:jc w:val="left"/>
              <w:textAlignment w:val="baseline"/>
              <w:rPr>
                <w:lang w:eastAsia="en-GB"/>
              </w:rPr>
            </w:pPr>
            <w:r w:rsidRPr="007F5744">
              <w:rPr>
                <w:lang w:eastAsia="en-GB"/>
              </w:rPr>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5A51C4E9" w14:textId="77777777" w:rsidR="007F5744" w:rsidRPr="007F5744" w:rsidRDefault="007F5744" w:rsidP="007F5744">
            <w:pPr>
              <w:overflowPunct w:val="0"/>
              <w:autoSpaceDE w:val="0"/>
              <w:autoSpaceDN w:val="0"/>
              <w:adjustRightInd w:val="0"/>
              <w:spacing w:before="80" w:after="80" w:line="240" w:lineRule="auto"/>
              <w:ind w:left="0" w:right="-96" w:firstLine="0"/>
              <w:jc w:val="left"/>
              <w:textAlignment w:val="baseline"/>
              <w:rPr>
                <w:lang w:eastAsia="en-GB"/>
              </w:rPr>
            </w:pPr>
            <w:r w:rsidRPr="007F5744">
              <w:rPr>
                <w:rFonts w:hint="eastAsia"/>
                <w:lang w:eastAsia="en-GB"/>
              </w:rPr>
              <w:t>N</w:t>
            </w:r>
            <w:r w:rsidRPr="007F5744">
              <w:rPr>
                <w:lang w:eastAsia="en-GB"/>
              </w:rPr>
              <w:t xml:space="preserve">ote: This SI shall target for an IoT segment well below the existing 3GPP IoT technologies, e.g. NB-IoT, </w:t>
            </w:r>
            <w:proofErr w:type="spellStart"/>
            <w:r w:rsidRPr="007F5744">
              <w:rPr>
                <w:lang w:eastAsia="en-GB"/>
              </w:rPr>
              <w:t>eMTC</w:t>
            </w:r>
            <w:proofErr w:type="spellEnd"/>
            <w:r w:rsidRPr="007F5744">
              <w:rPr>
                <w:lang w:eastAsia="en-GB"/>
              </w:rPr>
              <w:t xml:space="preserve">, </w:t>
            </w:r>
            <w:proofErr w:type="spellStart"/>
            <w:r w:rsidRPr="007F5744">
              <w:rPr>
                <w:lang w:eastAsia="en-GB"/>
              </w:rPr>
              <w:t>RedCap</w:t>
            </w:r>
            <w:proofErr w:type="spellEnd"/>
            <w:r w:rsidRPr="007F5744">
              <w:rPr>
                <w:rFonts w:hint="eastAsia"/>
                <w:lang w:eastAsia="en-GB"/>
              </w:rPr>
              <w:t>,</w:t>
            </w:r>
            <w:r w:rsidRPr="007F5744">
              <w:rPr>
                <w:lang w:eastAsia="en-GB"/>
              </w:rPr>
              <w:t xml:space="preserve"> etc., as well as the features of 6G relevant to IoT. The study shall not aim to replace existing 3GPP LPWA technologies.</w:t>
            </w:r>
          </w:p>
          <w:p w14:paraId="0DFBFF9C" w14:textId="77777777" w:rsidR="007F5744" w:rsidRPr="007F5744" w:rsidRDefault="007F5744" w:rsidP="007F5744">
            <w:pPr>
              <w:overflowPunct w:val="0"/>
              <w:autoSpaceDE w:val="0"/>
              <w:autoSpaceDN w:val="0"/>
              <w:adjustRightInd w:val="0"/>
              <w:spacing w:before="80" w:after="80" w:line="240" w:lineRule="auto"/>
              <w:ind w:left="0" w:right="-96" w:firstLine="0"/>
              <w:jc w:val="left"/>
              <w:textAlignment w:val="baseline"/>
              <w:rPr>
                <w:lang w:eastAsia="en-GB"/>
              </w:rPr>
            </w:pPr>
            <w:r w:rsidRPr="007F5744">
              <w:rPr>
                <w:lang w:eastAsia="en-GB"/>
              </w:rPr>
              <w:t>The definitions provided in TR 38.848, TR 38.769, and decisions, etc. made during the Rel-19 SI and WI in RAN WGs are taken into this SI.</w:t>
            </w:r>
          </w:p>
          <w:p w14:paraId="1789A970" w14:textId="77777777" w:rsidR="007F5744" w:rsidRPr="007F5744" w:rsidRDefault="007F5744" w:rsidP="007F5744">
            <w:pPr>
              <w:overflowPunct w:val="0"/>
              <w:autoSpaceDE w:val="0"/>
              <w:autoSpaceDN w:val="0"/>
              <w:adjustRightInd w:val="0"/>
              <w:spacing w:before="80" w:after="80" w:line="240" w:lineRule="auto"/>
              <w:ind w:left="0" w:right="-96" w:firstLine="0"/>
              <w:jc w:val="left"/>
              <w:textAlignment w:val="baseline"/>
              <w:rPr>
                <w:lang w:eastAsia="en-GB"/>
              </w:rPr>
            </w:pPr>
          </w:p>
          <w:p w14:paraId="1735F625" w14:textId="77777777" w:rsidR="007F5744" w:rsidRPr="007F5744" w:rsidRDefault="007F5744" w:rsidP="007F5744">
            <w:pPr>
              <w:overflowPunct w:val="0"/>
              <w:autoSpaceDE w:val="0"/>
              <w:autoSpaceDN w:val="0"/>
              <w:adjustRightInd w:val="0"/>
              <w:spacing w:before="80" w:after="80" w:line="240" w:lineRule="auto"/>
              <w:ind w:left="0" w:right="-96" w:firstLine="0"/>
              <w:jc w:val="left"/>
              <w:textAlignment w:val="baseline"/>
              <w:rPr>
                <w:rFonts w:eastAsia="DengXian"/>
                <w:u w:val="single"/>
                <w:lang w:eastAsia="ja-JP"/>
              </w:rPr>
            </w:pPr>
            <w:r w:rsidRPr="007F5744">
              <w:rPr>
                <w:rFonts w:eastAsia="DengXian"/>
                <w:u w:val="single"/>
                <w:lang w:eastAsia="ja-JP"/>
              </w:rPr>
              <w:t>A-IoT Devices</w:t>
            </w:r>
          </w:p>
          <w:p w14:paraId="0C30B5B9" w14:textId="77777777" w:rsidR="007F5744" w:rsidRPr="007F5744" w:rsidRDefault="007F5744" w:rsidP="007F5744">
            <w:pPr>
              <w:overflowPunct w:val="0"/>
              <w:autoSpaceDE w:val="0"/>
              <w:autoSpaceDN w:val="0"/>
              <w:adjustRightInd w:val="0"/>
              <w:spacing w:before="80" w:after="80" w:line="240" w:lineRule="auto"/>
              <w:ind w:left="0" w:right="-96" w:firstLine="0"/>
              <w:jc w:val="left"/>
              <w:textAlignment w:val="baseline"/>
              <w:rPr>
                <w:rFonts w:eastAsia="DengXian"/>
                <w:lang w:eastAsia="ja-JP"/>
              </w:rPr>
            </w:pPr>
            <w:r w:rsidRPr="007F5744">
              <w:rPr>
                <w:rFonts w:eastAsia="DengXian"/>
                <w:lang w:eastAsia="ja-JP"/>
              </w:rPr>
              <w:t>These are the A-IoT Devices referred to in the objectives:</w:t>
            </w:r>
          </w:p>
          <w:p w14:paraId="43B82A3C" w14:textId="77777777" w:rsidR="007F5744" w:rsidRPr="007F5744" w:rsidRDefault="007F5744" w:rsidP="007F5744">
            <w:pPr>
              <w:numPr>
                <w:ilvl w:val="0"/>
                <w:numId w:val="22"/>
              </w:numPr>
              <w:overflowPunct w:val="0"/>
              <w:autoSpaceDE w:val="0"/>
              <w:autoSpaceDN w:val="0"/>
              <w:adjustRightInd w:val="0"/>
              <w:spacing w:before="80" w:after="80" w:line="240" w:lineRule="auto"/>
              <w:ind w:left="714" w:hanging="357"/>
              <w:jc w:val="left"/>
              <w:textAlignment w:val="baseline"/>
              <w:rPr>
                <w:rFonts w:eastAsia="DengXian"/>
                <w:lang w:eastAsia="en-GB"/>
              </w:rPr>
            </w:pPr>
            <w:r w:rsidRPr="007F5744">
              <w:rPr>
                <w:rFonts w:eastAsia="DengXian"/>
                <w:lang w:eastAsia="en-GB"/>
              </w:rPr>
              <w:t xml:space="preserve">Device 1: As standardized in the Rel-19 WI </w:t>
            </w:r>
            <w:proofErr w:type="spellStart"/>
            <w:r w:rsidRPr="007F5744">
              <w:rPr>
                <w:rFonts w:eastAsia="DengXian"/>
                <w:lang w:eastAsia="en-GB"/>
              </w:rPr>
              <w:t>Ambient_IoT_Solutions</w:t>
            </w:r>
            <w:proofErr w:type="spellEnd"/>
            <w:r w:rsidRPr="007F5744">
              <w:rPr>
                <w:rFonts w:eastAsia="DengXian"/>
                <w:lang w:eastAsia="en-GB"/>
              </w:rPr>
              <w:t>.</w:t>
            </w:r>
          </w:p>
          <w:p w14:paraId="0B392A33" w14:textId="77777777" w:rsidR="007F5744" w:rsidRPr="007F5744" w:rsidRDefault="007F5744" w:rsidP="007F5744">
            <w:pPr>
              <w:overflowPunct w:val="0"/>
              <w:autoSpaceDE w:val="0"/>
              <w:autoSpaceDN w:val="0"/>
              <w:adjustRightInd w:val="0"/>
              <w:spacing w:before="80" w:after="80" w:line="240" w:lineRule="auto"/>
              <w:ind w:left="714" w:firstLine="0"/>
              <w:jc w:val="left"/>
              <w:textAlignment w:val="baseline"/>
              <w:rPr>
                <w:rFonts w:eastAsia="DengXian"/>
                <w:lang w:eastAsia="en-GB"/>
              </w:rPr>
            </w:pPr>
            <w:r w:rsidRPr="007F5744">
              <w:rPr>
                <w:rFonts w:eastAsia="DengXian"/>
                <w:lang w:eastAsia="en-GB"/>
              </w:rPr>
              <w:t xml:space="preserve">~1 </w:t>
            </w:r>
            <w:r w:rsidRPr="007F5744">
              <w:rPr>
                <w:rFonts w:eastAsia="DengXian"/>
                <w:i/>
                <w:iCs/>
                <w:lang w:eastAsia="en-GB"/>
              </w:rPr>
              <w:t>µ</w:t>
            </w:r>
            <w:r w:rsidRPr="007F5744">
              <w:rPr>
                <w:rFonts w:eastAsia="DengXian"/>
                <w:lang w:eastAsia="en-GB"/>
              </w:rPr>
              <w:t>W peak power consumption, has energy storage, initial sampling frequency offset (SFO) up to 10</w:t>
            </w:r>
            <w:r w:rsidRPr="007F5744">
              <w:rPr>
                <w:rFonts w:eastAsia="DengXian"/>
                <w:i/>
                <w:iCs/>
                <w:vertAlign w:val="superscript"/>
                <w:lang w:eastAsia="en-GB"/>
              </w:rPr>
              <w:t>X</w:t>
            </w:r>
            <w:r w:rsidRPr="007F5744">
              <w:rPr>
                <w:rFonts w:eastAsia="DengXian"/>
                <w:lang w:eastAsia="en-GB"/>
              </w:rPr>
              <w:t xml:space="preserve"> ppm, neither R2D nor D2R amplification in the device. The device’s D2R transmission is backscattered on a carrier wave provided externally.</w:t>
            </w:r>
          </w:p>
          <w:p w14:paraId="2B14974F" w14:textId="77777777" w:rsidR="007F5744" w:rsidRPr="007F5744" w:rsidRDefault="007F5744" w:rsidP="007F5744">
            <w:pPr>
              <w:numPr>
                <w:ilvl w:val="0"/>
                <w:numId w:val="22"/>
              </w:numPr>
              <w:overflowPunct w:val="0"/>
              <w:autoSpaceDE w:val="0"/>
              <w:autoSpaceDN w:val="0"/>
              <w:adjustRightInd w:val="0"/>
              <w:spacing w:before="80" w:after="80" w:line="240" w:lineRule="auto"/>
              <w:ind w:left="714" w:hanging="357"/>
              <w:jc w:val="left"/>
              <w:textAlignment w:val="baseline"/>
              <w:rPr>
                <w:rFonts w:eastAsia="DengXian"/>
                <w:lang w:eastAsia="en-GB"/>
              </w:rPr>
            </w:pPr>
            <w:r w:rsidRPr="007F5744">
              <w:rPr>
                <w:rFonts w:eastAsia="DengXian"/>
                <w:lang w:eastAsia="en-GB"/>
              </w:rPr>
              <w:t xml:space="preserve">Device 2b: ≤ a few hundred </w:t>
            </w:r>
            <w:r w:rsidRPr="007F5744">
              <w:rPr>
                <w:rFonts w:eastAsia="DengXian"/>
                <w:i/>
                <w:iCs/>
                <w:lang w:eastAsia="en-GB"/>
              </w:rPr>
              <w:t>µ</w:t>
            </w:r>
            <w:r w:rsidRPr="007F5744">
              <w:rPr>
                <w:rFonts w:eastAsia="DengXian"/>
                <w:lang w:eastAsia="en-GB"/>
              </w:rPr>
              <w:t>W peak power consumption, has energy storage, IF envelope detector receiver or ZIF receiver, initial sampling frequency offset (SFO) up to 10</w:t>
            </w:r>
            <w:r w:rsidRPr="007F5744">
              <w:rPr>
                <w:rFonts w:eastAsia="DengXian"/>
                <w:vertAlign w:val="superscript"/>
                <w:lang w:eastAsia="en-GB"/>
              </w:rPr>
              <w:t>Y</w:t>
            </w:r>
            <w:r w:rsidRPr="007F5744">
              <w:rPr>
                <w:rFonts w:eastAsia="DengXian"/>
                <w:lang w:eastAsia="en-GB"/>
              </w:rPr>
              <w:t xml:space="preserve"> ppm, R2D and/or D2R amplification in the device. The device’s D2R transmission is generated internally by the device.</w:t>
            </w:r>
          </w:p>
          <w:p w14:paraId="4FFD6EB1" w14:textId="77777777" w:rsidR="007F5744" w:rsidRPr="007F5744" w:rsidRDefault="007F5744" w:rsidP="007F5744">
            <w:pPr>
              <w:numPr>
                <w:ilvl w:val="0"/>
                <w:numId w:val="22"/>
              </w:numPr>
              <w:overflowPunct w:val="0"/>
              <w:autoSpaceDE w:val="0"/>
              <w:autoSpaceDN w:val="0"/>
              <w:adjustRightInd w:val="0"/>
              <w:spacing w:before="80" w:after="80" w:line="240" w:lineRule="auto"/>
              <w:ind w:left="714" w:hanging="357"/>
              <w:jc w:val="left"/>
              <w:textAlignment w:val="baseline"/>
              <w:rPr>
                <w:rFonts w:eastAsia="DengXian"/>
                <w:lang w:eastAsia="en-GB"/>
              </w:rPr>
            </w:pPr>
            <w:r w:rsidRPr="007F5744">
              <w:rPr>
                <w:rFonts w:eastAsia="DengXian"/>
                <w:lang w:eastAsia="en-GB"/>
              </w:rPr>
              <w:t xml:space="preserve">Device C: ≤ 1 </w:t>
            </w:r>
            <w:proofErr w:type="spellStart"/>
            <w:r w:rsidRPr="007F5744">
              <w:rPr>
                <w:rFonts w:eastAsia="DengXian"/>
                <w:lang w:eastAsia="en-GB"/>
              </w:rPr>
              <w:t>mW</w:t>
            </w:r>
            <w:proofErr w:type="spellEnd"/>
            <w:r w:rsidRPr="007F5744">
              <w:rPr>
                <w:rFonts w:eastAsia="DengXian"/>
                <w:lang w:eastAsia="en-GB"/>
              </w:rPr>
              <w:t xml:space="preserve"> to ≤ 10 </w:t>
            </w:r>
            <w:proofErr w:type="spellStart"/>
            <w:r w:rsidRPr="007F5744">
              <w:rPr>
                <w:rFonts w:eastAsia="DengXian"/>
                <w:lang w:eastAsia="en-GB"/>
              </w:rPr>
              <w:t>mW</w:t>
            </w:r>
            <w:proofErr w:type="spellEnd"/>
            <w:r w:rsidRPr="007F5744">
              <w:rPr>
                <w:rFonts w:eastAsia="DengXian"/>
                <w:lang w:eastAsia="en-GB"/>
              </w:rPr>
              <w:t xml:space="preserve"> peak power consumption, has energy storage, IF envelope detector receiver or ZIF receiver, initial sampling frequency offset (SFO) up to 10</w:t>
            </w:r>
            <w:r w:rsidRPr="007F5744">
              <w:rPr>
                <w:rFonts w:eastAsia="DengXian"/>
                <w:vertAlign w:val="superscript"/>
                <w:lang w:eastAsia="en-GB"/>
              </w:rPr>
              <w:t>Y</w:t>
            </w:r>
            <w:r w:rsidRPr="007F5744">
              <w:rPr>
                <w:rFonts w:eastAsia="DengXian"/>
                <w:lang w:eastAsia="en-GB"/>
              </w:rPr>
              <w:t xml:space="preserve"> ppm, R2D and/or D2R amplification in the device. The device’s D2R transmission is generated internally by the device.</w:t>
            </w:r>
          </w:p>
          <w:p w14:paraId="488C5098" w14:textId="77777777" w:rsidR="007F5744" w:rsidRPr="007F5744" w:rsidRDefault="007F5744" w:rsidP="007F5744">
            <w:pPr>
              <w:numPr>
                <w:ilvl w:val="0"/>
                <w:numId w:val="22"/>
              </w:numPr>
              <w:overflowPunct w:val="0"/>
              <w:autoSpaceDE w:val="0"/>
              <w:autoSpaceDN w:val="0"/>
              <w:adjustRightInd w:val="0"/>
              <w:spacing w:before="80" w:after="80" w:line="240" w:lineRule="auto"/>
              <w:ind w:left="714" w:hanging="357"/>
              <w:jc w:val="left"/>
              <w:textAlignment w:val="baseline"/>
              <w:rPr>
                <w:rFonts w:eastAsia="DengXian"/>
                <w:lang w:eastAsia="en-GB"/>
              </w:rPr>
            </w:pPr>
            <w:r w:rsidRPr="007F5744">
              <w:rPr>
                <w:rFonts w:eastAsia="DengXian"/>
                <w:lang w:eastAsia="en-GB"/>
              </w:rPr>
              <w:t>SFO value 10</w:t>
            </w:r>
            <w:r w:rsidRPr="007F5744">
              <w:rPr>
                <w:rFonts w:eastAsia="DengXian"/>
                <w:vertAlign w:val="superscript"/>
                <w:lang w:eastAsia="en-GB"/>
              </w:rPr>
              <w:t>Y</w:t>
            </w:r>
            <w:r w:rsidRPr="007F5744">
              <w:rPr>
                <w:rFonts w:eastAsia="DengXian"/>
                <w:lang w:eastAsia="en-GB"/>
              </w:rPr>
              <w:t xml:space="preserve"> is assumed to be better than any SFO value considered for Device 1 standardized in Rel-19.</w:t>
            </w:r>
          </w:p>
          <w:p w14:paraId="2F6028D4" w14:textId="1C249FE0" w:rsidR="00D82B5D" w:rsidRPr="00E65F96" w:rsidRDefault="00472929" w:rsidP="00D035B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54B3B366"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4A4504" w:rsidRPr="004A4504">
        <w:rPr>
          <w:rFonts w:eastAsia="맑은 고딕"/>
          <w:kern w:val="2"/>
          <w:sz w:val="22"/>
          <w:szCs w:val="22"/>
          <w:lang w:val="en-US" w:eastAsia="ko-KR"/>
        </w:rPr>
        <w:t xml:space="preserve">Ambient IoT </w:t>
      </w:r>
      <w:r w:rsidR="00FB2071">
        <w:rPr>
          <w:rFonts w:eastAsia="맑은 고딕"/>
          <w:kern w:val="2"/>
          <w:sz w:val="22"/>
          <w:szCs w:val="22"/>
          <w:lang w:val="en-US" w:eastAsia="ko-KR"/>
        </w:rPr>
        <w:t>evaluation</w:t>
      </w:r>
      <w:r w:rsidR="00270455" w:rsidRPr="005653D0">
        <w:rPr>
          <w:rFonts w:eastAsia="맑은 고딕"/>
          <w:kern w:val="2"/>
          <w:sz w:val="22"/>
          <w:szCs w:val="22"/>
          <w:lang w:val="en-US" w:eastAsia="ko-KR"/>
        </w:rPr>
        <w:t>.</w:t>
      </w:r>
    </w:p>
    <w:p w14:paraId="0ED61C16" w14:textId="77777777" w:rsidR="00897DA5" w:rsidRPr="005E24C9" w:rsidRDefault="00897DA5" w:rsidP="009E5334">
      <w:pPr>
        <w:spacing w:before="120" w:after="0" w:line="240" w:lineRule="auto"/>
        <w:ind w:left="0" w:firstLine="0"/>
        <w:rPr>
          <w:rFonts w:eastAsia="맑은 고딕"/>
          <w:kern w:val="2"/>
          <w:sz w:val="22"/>
          <w:szCs w:val="22"/>
          <w:lang w:val="en-US" w:eastAsia="ko-KR"/>
        </w:rPr>
      </w:pPr>
    </w:p>
    <w:p w14:paraId="36DF82DC" w14:textId="46754724" w:rsidR="00E6798A" w:rsidRPr="005653D0" w:rsidRDefault="009442C5"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lastRenderedPageBreak/>
        <w:t>Link level simulation</w:t>
      </w:r>
    </w:p>
    <w:p w14:paraId="333B3EC4" w14:textId="31DAFDCE" w:rsidR="005C3ED4" w:rsidRPr="0083789C" w:rsidRDefault="005C3ED4" w:rsidP="0083789C">
      <w:pPr>
        <w:spacing w:before="120" w:line="240" w:lineRule="auto"/>
        <w:ind w:left="0" w:firstLine="400"/>
        <w:rPr>
          <w:rFonts w:eastAsia="맑은 고딕"/>
          <w:kern w:val="2"/>
          <w:sz w:val="22"/>
          <w:szCs w:val="22"/>
          <w:lang w:eastAsia="ko-KR"/>
        </w:rPr>
      </w:pPr>
      <w:r w:rsidRPr="0083789C">
        <w:rPr>
          <w:rFonts w:eastAsia="맑은 고딕"/>
          <w:kern w:val="2"/>
          <w:sz w:val="22"/>
          <w:szCs w:val="22"/>
          <w:lang w:eastAsia="ko-KR"/>
        </w:rPr>
        <w:t xml:space="preserve">As agreed in RAN1#122, we conducted </w:t>
      </w:r>
      <w:r w:rsidR="003E104E">
        <w:rPr>
          <w:rFonts w:eastAsia="맑은 고딕"/>
          <w:kern w:val="2"/>
          <w:sz w:val="22"/>
          <w:szCs w:val="22"/>
          <w:lang w:eastAsia="ko-KR"/>
        </w:rPr>
        <w:t xml:space="preserve">preliminary </w:t>
      </w:r>
      <w:r w:rsidRPr="0083789C">
        <w:rPr>
          <w:rFonts w:eastAsia="맑은 고딕"/>
          <w:kern w:val="2"/>
          <w:sz w:val="22"/>
          <w:szCs w:val="22"/>
          <w:lang w:eastAsia="ko-KR"/>
        </w:rPr>
        <w:t xml:space="preserve">link-level simulations based on the standardized simulation table for the Rel-20 Ambient IoT study item. The objective was to evaluate the performance of R2D transmission under various </w:t>
      </w:r>
      <w:r w:rsidR="00C05782">
        <w:rPr>
          <w:rFonts w:eastAsia="맑은 고딕"/>
          <w:kern w:val="2"/>
          <w:sz w:val="22"/>
          <w:szCs w:val="22"/>
          <w:lang w:eastAsia="ko-KR"/>
        </w:rPr>
        <w:t xml:space="preserve">channel and system </w:t>
      </w:r>
      <w:r w:rsidRPr="0083789C">
        <w:rPr>
          <w:rFonts w:eastAsia="맑은 고딕"/>
          <w:kern w:val="2"/>
          <w:sz w:val="22"/>
          <w:szCs w:val="22"/>
          <w:lang w:eastAsia="ko-KR"/>
        </w:rPr>
        <w:t>conditions.</w:t>
      </w:r>
    </w:p>
    <w:p w14:paraId="02E3C586" w14:textId="21BE16BE" w:rsidR="005C3ED4" w:rsidRPr="0083789C" w:rsidRDefault="005C3ED4" w:rsidP="0083789C">
      <w:pPr>
        <w:spacing w:before="120" w:line="240" w:lineRule="auto"/>
        <w:ind w:left="0" w:firstLine="400"/>
        <w:rPr>
          <w:rFonts w:eastAsia="맑은 고딕"/>
          <w:kern w:val="2"/>
          <w:sz w:val="22"/>
          <w:szCs w:val="22"/>
          <w:lang w:eastAsia="ko-KR"/>
        </w:rPr>
      </w:pPr>
      <w:r w:rsidRPr="0083789C">
        <w:rPr>
          <w:rFonts w:eastAsia="맑은 고딕"/>
          <w:kern w:val="2"/>
          <w:sz w:val="22"/>
          <w:szCs w:val="22"/>
          <w:lang w:eastAsia="ko-KR"/>
        </w:rPr>
        <w:t xml:space="preserve">In this evaluation, we assumed a data rate of </w:t>
      </w:r>
      <w:r w:rsidR="002E7CDE">
        <w:rPr>
          <w:rFonts w:eastAsia="맑은 고딕"/>
          <w:kern w:val="2"/>
          <w:sz w:val="22"/>
          <w:szCs w:val="22"/>
          <w:lang w:eastAsia="ko-KR"/>
        </w:rPr>
        <w:t>8.76</w:t>
      </w:r>
      <w:r w:rsidR="009D68AC" w:rsidRPr="009B2ED4">
        <w:rPr>
          <w:rFonts w:eastAsia="맑은 고딕"/>
          <w:kern w:val="2"/>
          <w:sz w:val="22"/>
          <w:szCs w:val="22"/>
          <w:lang w:eastAsia="ko-KR"/>
        </w:rPr>
        <w:t xml:space="preserve"> kbps</w:t>
      </w:r>
      <w:r w:rsidRPr="0083789C">
        <w:rPr>
          <w:rFonts w:eastAsia="맑은 고딕"/>
          <w:kern w:val="2"/>
          <w:sz w:val="22"/>
          <w:szCs w:val="22"/>
          <w:lang w:eastAsia="ko-KR"/>
        </w:rPr>
        <w:t xml:space="preserve"> and reused the R-TAS </w:t>
      </w:r>
      <w:r w:rsidR="009D53C9">
        <w:rPr>
          <w:rFonts w:eastAsia="맑은 고딕"/>
          <w:kern w:val="2"/>
          <w:sz w:val="22"/>
          <w:szCs w:val="22"/>
          <w:lang w:eastAsia="ko-KR"/>
        </w:rPr>
        <w:t xml:space="preserve">design </w:t>
      </w:r>
      <w:r w:rsidRPr="0083789C">
        <w:rPr>
          <w:rFonts w:eastAsia="맑은 고딕"/>
          <w:kern w:val="2"/>
          <w:sz w:val="22"/>
          <w:szCs w:val="22"/>
          <w:lang w:eastAsia="ko-KR"/>
        </w:rPr>
        <w:t xml:space="preserve">in Rel-19. Specifically, </w:t>
      </w:r>
      <w:r w:rsidR="009C5866">
        <w:rPr>
          <w:rFonts w:eastAsia="맑은 고딕"/>
          <w:kern w:val="2"/>
          <w:sz w:val="22"/>
          <w:szCs w:val="22"/>
          <w:lang w:eastAsia="ko-KR"/>
        </w:rPr>
        <w:t>the PRDCH starting point and the M value, which determines the number of OOK chips per OFDM symbol, were derived</w:t>
      </w:r>
      <w:r w:rsidRPr="0083789C">
        <w:rPr>
          <w:rFonts w:eastAsia="맑은 고딕"/>
          <w:kern w:val="2"/>
          <w:sz w:val="22"/>
          <w:szCs w:val="22"/>
          <w:lang w:eastAsia="ko-KR"/>
        </w:rPr>
        <w:t xml:space="preserve"> based on the Rel-19 R-TAS structure.</w:t>
      </w:r>
    </w:p>
    <w:p w14:paraId="178A5D01" w14:textId="321EB4AC" w:rsidR="00C1233B" w:rsidRDefault="00C1233B" w:rsidP="005C3ED4">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The details about evaluation assumptions for the R2D link are shown in Table 1. </w:t>
      </w:r>
    </w:p>
    <w:p w14:paraId="3D5A75FB" w14:textId="13190E40" w:rsidR="00C1233B" w:rsidRPr="0083789C" w:rsidRDefault="00C1233B" w:rsidP="00C1233B">
      <w:pPr>
        <w:keepNext/>
        <w:keepLines/>
        <w:spacing w:line="240" w:lineRule="auto"/>
        <w:ind w:left="0" w:firstLine="0"/>
        <w:jc w:val="center"/>
        <w:rPr>
          <w:rFonts w:eastAsia="바탕"/>
          <w:b/>
        </w:rPr>
      </w:pPr>
      <w:r w:rsidRPr="0083789C">
        <w:rPr>
          <w:rFonts w:eastAsia="바탕"/>
          <w:b/>
        </w:rPr>
        <w:t>Table 1. R2D</w:t>
      </w:r>
      <w:r w:rsidR="004243A5">
        <w:rPr>
          <w:rFonts w:eastAsia="바탕"/>
          <w:b/>
        </w:rPr>
        <w:t xml:space="preserve"> LLS evaluation assumptions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4104"/>
        <w:gridCol w:w="4104"/>
      </w:tblGrid>
      <w:tr w:rsidR="00C1233B" w:rsidRPr="0041131E" w14:paraId="312AD835" w14:textId="77777777" w:rsidTr="0083789C">
        <w:trPr>
          <w:cantSplit/>
          <w:jc w:val="center"/>
        </w:trPr>
        <w:tc>
          <w:tcPr>
            <w:tcW w:w="4104" w:type="dxa"/>
            <w:shd w:val="clear" w:color="auto" w:fill="auto"/>
            <w:tcMar>
              <w:top w:w="15" w:type="dxa"/>
              <w:left w:w="108" w:type="dxa"/>
              <w:bottom w:w="0" w:type="dxa"/>
              <w:right w:w="108" w:type="dxa"/>
            </w:tcMar>
          </w:tcPr>
          <w:p w14:paraId="526CECA2" w14:textId="31FA2242" w:rsidR="00C1233B" w:rsidRPr="0083789C" w:rsidRDefault="00C1233B" w:rsidP="00820794">
            <w:pPr>
              <w:keepNext/>
              <w:keepLines/>
              <w:widowControl w:val="0"/>
              <w:wordWrap w:val="0"/>
              <w:autoSpaceDE w:val="0"/>
              <w:autoSpaceDN w:val="0"/>
              <w:spacing w:before="0" w:after="0" w:line="240" w:lineRule="auto"/>
              <w:ind w:left="0" w:firstLine="0"/>
              <w:jc w:val="center"/>
              <w:rPr>
                <w:rFonts w:eastAsia="바탕"/>
                <w:b/>
                <w:sz w:val="18"/>
                <w:lang w:eastAsia="ko-KR"/>
              </w:rPr>
            </w:pPr>
            <w:r w:rsidRPr="0083789C">
              <w:rPr>
                <w:rFonts w:eastAsia="바탕"/>
                <w:b/>
                <w:sz w:val="18"/>
                <w:lang w:eastAsia="ko-KR"/>
              </w:rPr>
              <w:t>Parameters</w:t>
            </w:r>
          </w:p>
        </w:tc>
        <w:tc>
          <w:tcPr>
            <w:tcW w:w="4104" w:type="dxa"/>
            <w:shd w:val="clear" w:color="auto" w:fill="auto"/>
            <w:tcMar>
              <w:top w:w="15" w:type="dxa"/>
              <w:left w:w="108" w:type="dxa"/>
              <w:bottom w:w="0" w:type="dxa"/>
              <w:right w:w="108" w:type="dxa"/>
            </w:tcMar>
          </w:tcPr>
          <w:p w14:paraId="37BEE383" w14:textId="77231F60" w:rsidR="00C1233B" w:rsidRPr="0083789C" w:rsidRDefault="00C1233B" w:rsidP="00820794">
            <w:pPr>
              <w:keepNext/>
              <w:keepLines/>
              <w:widowControl w:val="0"/>
              <w:wordWrap w:val="0"/>
              <w:autoSpaceDE w:val="0"/>
              <w:autoSpaceDN w:val="0"/>
              <w:spacing w:before="0" w:after="0" w:line="240" w:lineRule="auto"/>
              <w:ind w:left="0" w:firstLine="0"/>
              <w:jc w:val="center"/>
              <w:rPr>
                <w:rFonts w:eastAsia="바탕"/>
                <w:b/>
                <w:sz w:val="18"/>
                <w:lang w:eastAsia="ko-KR"/>
              </w:rPr>
            </w:pPr>
            <w:r w:rsidRPr="0083789C">
              <w:rPr>
                <w:rFonts w:eastAsia="바탕"/>
                <w:b/>
                <w:sz w:val="18"/>
                <w:lang w:eastAsia="ko-KR"/>
              </w:rPr>
              <w:t>Value</w:t>
            </w:r>
          </w:p>
        </w:tc>
      </w:tr>
      <w:tr w:rsidR="00C1233B" w:rsidRPr="0041131E" w14:paraId="4FBE40C8" w14:textId="77777777" w:rsidTr="0083789C">
        <w:trPr>
          <w:cantSplit/>
          <w:jc w:val="center"/>
        </w:trPr>
        <w:tc>
          <w:tcPr>
            <w:tcW w:w="4104" w:type="dxa"/>
            <w:shd w:val="clear" w:color="auto" w:fill="auto"/>
            <w:tcMar>
              <w:top w:w="15" w:type="dxa"/>
              <w:left w:w="108" w:type="dxa"/>
              <w:bottom w:w="0" w:type="dxa"/>
              <w:right w:w="108" w:type="dxa"/>
            </w:tcMar>
          </w:tcPr>
          <w:p w14:paraId="53B524E5" w14:textId="73C684C0" w:rsidR="00C1233B" w:rsidRPr="0083789C" w:rsidRDefault="00C1233B" w:rsidP="0083789C">
            <w:pPr>
              <w:keepNext/>
              <w:keepLines/>
              <w:spacing w:before="0" w:after="0" w:line="240" w:lineRule="auto"/>
              <w:ind w:left="0" w:firstLine="0"/>
              <w:jc w:val="center"/>
              <w:rPr>
                <w:rFonts w:eastAsia="바탕"/>
                <w:sz w:val="18"/>
                <w:lang w:eastAsia="ko-KR"/>
              </w:rPr>
            </w:pPr>
            <w:r w:rsidRPr="0083789C">
              <w:rPr>
                <w:rFonts w:eastAsia="바탕"/>
                <w:sz w:val="18"/>
                <w:lang w:eastAsia="ko-KR"/>
              </w:rPr>
              <w:t>Carrier frequency</w:t>
            </w:r>
          </w:p>
        </w:tc>
        <w:tc>
          <w:tcPr>
            <w:tcW w:w="4104" w:type="dxa"/>
            <w:shd w:val="clear" w:color="auto" w:fill="auto"/>
            <w:tcMar>
              <w:top w:w="15" w:type="dxa"/>
              <w:left w:w="108" w:type="dxa"/>
              <w:bottom w:w="0" w:type="dxa"/>
              <w:right w:w="108" w:type="dxa"/>
            </w:tcMar>
          </w:tcPr>
          <w:p w14:paraId="67555582" w14:textId="3471D6BD" w:rsidR="00C1233B" w:rsidRPr="0083789C" w:rsidRDefault="00C1233B" w:rsidP="0083789C">
            <w:pPr>
              <w:keepNext/>
              <w:keepLines/>
              <w:spacing w:before="0" w:after="0" w:line="240" w:lineRule="auto"/>
              <w:ind w:left="0" w:firstLine="0"/>
              <w:jc w:val="left"/>
              <w:rPr>
                <w:rFonts w:eastAsia="바탕"/>
                <w:sz w:val="18"/>
                <w:lang w:eastAsia="ko-KR"/>
              </w:rPr>
            </w:pPr>
            <w:r w:rsidRPr="0083789C">
              <w:rPr>
                <w:rFonts w:eastAsia="바탕"/>
                <w:sz w:val="18"/>
                <w:lang w:eastAsia="ko-KR"/>
              </w:rPr>
              <w:t>900 MHz</w:t>
            </w:r>
          </w:p>
        </w:tc>
      </w:tr>
      <w:tr w:rsidR="00C1233B" w:rsidRPr="0041131E" w14:paraId="32C55EEE" w14:textId="77777777" w:rsidTr="0083789C">
        <w:trPr>
          <w:cantSplit/>
          <w:jc w:val="center"/>
        </w:trPr>
        <w:tc>
          <w:tcPr>
            <w:tcW w:w="4104" w:type="dxa"/>
            <w:shd w:val="clear" w:color="auto" w:fill="auto"/>
            <w:tcMar>
              <w:top w:w="15" w:type="dxa"/>
              <w:left w:w="108" w:type="dxa"/>
              <w:bottom w:w="0" w:type="dxa"/>
              <w:right w:w="108" w:type="dxa"/>
            </w:tcMar>
          </w:tcPr>
          <w:p w14:paraId="50C8095A" w14:textId="4A370866" w:rsidR="00C1233B" w:rsidRPr="0083789C" w:rsidRDefault="00C1233B" w:rsidP="0083789C">
            <w:pPr>
              <w:keepNext/>
              <w:keepLines/>
              <w:spacing w:before="0" w:after="0" w:line="240" w:lineRule="auto"/>
              <w:ind w:left="0" w:firstLine="0"/>
              <w:jc w:val="center"/>
              <w:rPr>
                <w:rFonts w:eastAsia="바탕"/>
                <w:sz w:val="18"/>
                <w:lang w:eastAsia="ko-KR"/>
              </w:rPr>
            </w:pPr>
            <w:r w:rsidRPr="0083789C">
              <w:rPr>
                <w:rFonts w:eastAsia="바탕"/>
                <w:sz w:val="18"/>
                <w:lang w:eastAsia="ko-KR"/>
              </w:rPr>
              <w:t>Information bit length</w:t>
            </w:r>
          </w:p>
        </w:tc>
        <w:tc>
          <w:tcPr>
            <w:tcW w:w="4104" w:type="dxa"/>
            <w:shd w:val="clear" w:color="auto" w:fill="auto"/>
            <w:tcMar>
              <w:top w:w="15" w:type="dxa"/>
              <w:left w:w="108" w:type="dxa"/>
              <w:bottom w:w="0" w:type="dxa"/>
              <w:right w:w="108" w:type="dxa"/>
            </w:tcMar>
          </w:tcPr>
          <w:p w14:paraId="251BB397" w14:textId="7F130531" w:rsidR="00C1233B" w:rsidRPr="0083789C" w:rsidRDefault="00C1233B" w:rsidP="0083789C">
            <w:pPr>
              <w:keepNext/>
              <w:keepLines/>
              <w:spacing w:before="0" w:after="0" w:line="240" w:lineRule="auto"/>
              <w:ind w:left="0" w:firstLine="0"/>
              <w:jc w:val="left"/>
              <w:rPr>
                <w:rFonts w:eastAsia="바탕"/>
                <w:sz w:val="18"/>
                <w:lang w:eastAsia="ko-KR"/>
              </w:rPr>
            </w:pPr>
            <w:r w:rsidRPr="0083789C">
              <w:rPr>
                <w:rFonts w:eastAsia="바탕"/>
                <w:sz w:val="18"/>
                <w:lang w:eastAsia="ko-KR"/>
              </w:rPr>
              <w:t>20 bits</w:t>
            </w:r>
          </w:p>
        </w:tc>
      </w:tr>
      <w:tr w:rsidR="00C1233B" w:rsidRPr="0041131E" w14:paraId="64C075FE" w14:textId="77777777" w:rsidTr="0083789C">
        <w:trPr>
          <w:cantSplit/>
          <w:jc w:val="center"/>
        </w:trPr>
        <w:tc>
          <w:tcPr>
            <w:tcW w:w="4104" w:type="dxa"/>
            <w:shd w:val="clear" w:color="auto" w:fill="auto"/>
            <w:tcMar>
              <w:top w:w="15" w:type="dxa"/>
              <w:left w:w="108" w:type="dxa"/>
              <w:bottom w:w="0" w:type="dxa"/>
              <w:right w:w="108" w:type="dxa"/>
            </w:tcMar>
          </w:tcPr>
          <w:p w14:paraId="58D79758" w14:textId="7C8FF5C9" w:rsidR="00C1233B" w:rsidRPr="0083789C" w:rsidRDefault="00C1233B" w:rsidP="0083789C">
            <w:pPr>
              <w:keepNext/>
              <w:keepLines/>
              <w:spacing w:before="0" w:after="0" w:line="240" w:lineRule="auto"/>
              <w:ind w:left="0" w:firstLine="0"/>
              <w:jc w:val="center"/>
              <w:rPr>
                <w:rFonts w:eastAsia="바탕"/>
                <w:sz w:val="18"/>
                <w:lang w:eastAsia="ko-KR"/>
              </w:rPr>
            </w:pPr>
            <w:r w:rsidRPr="0083789C">
              <w:rPr>
                <w:rFonts w:eastAsia="바탕"/>
                <w:sz w:val="18"/>
                <w:lang w:eastAsia="ko-KR"/>
              </w:rPr>
              <w:t>Waveform</w:t>
            </w:r>
          </w:p>
        </w:tc>
        <w:tc>
          <w:tcPr>
            <w:tcW w:w="4104" w:type="dxa"/>
            <w:shd w:val="clear" w:color="auto" w:fill="auto"/>
            <w:tcMar>
              <w:top w:w="15" w:type="dxa"/>
              <w:left w:w="108" w:type="dxa"/>
              <w:bottom w:w="0" w:type="dxa"/>
              <w:right w:w="108" w:type="dxa"/>
            </w:tcMar>
          </w:tcPr>
          <w:p w14:paraId="61D5DE5D" w14:textId="7D656C42" w:rsidR="00C1233B" w:rsidRPr="0083789C" w:rsidRDefault="00C05782" w:rsidP="0083789C">
            <w:pPr>
              <w:keepNext/>
              <w:keepLines/>
              <w:spacing w:before="0" w:after="0" w:line="240" w:lineRule="auto"/>
              <w:ind w:left="0" w:firstLine="0"/>
              <w:jc w:val="left"/>
              <w:rPr>
                <w:rFonts w:eastAsia="바탕"/>
                <w:sz w:val="18"/>
                <w:lang w:eastAsia="ko-KR"/>
              </w:rPr>
            </w:pPr>
            <w:r>
              <w:rPr>
                <w:rFonts w:eastAsia="바탕" w:hint="eastAsia"/>
                <w:sz w:val="18"/>
                <w:lang w:eastAsia="ko-KR"/>
              </w:rPr>
              <w:t>O</w:t>
            </w:r>
            <w:r>
              <w:rPr>
                <w:rFonts w:eastAsia="바탕"/>
                <w:sz w:val="18"/>
                <w:lang w:eastAsia="ko-KR"/>
              </w:rPr>
              <w:t>OK-4 with 15 kHz SCS</w:t>
            </w:r>
          </w:p>
        </w:tc>
      </w:tr>
      <w:tr w:rsidR="00C1233B" w:rsidRPr="0041131E" w14:paraId="3873688D" w14:textId="77777777" w:rsidTr="00C1233B">
        <w:trPr>
          <w:cantSplit/>
          <w:jc w:val="center"/>
        </w:trPr>
        <w:tc>
          <w:tcPr>
            <w:tcW w:w="4104" w:type="dxa"/>
            <w:shd w:val="clear" w:color="auto" w:fill="auto"/>
            <w:tcMar>
              <w:top w:w="15" w:type="dxa"/>
              <w:left w:w="108" w:type="dxa"/>
              <w:bottom w:w="0" w:type="dxa"/>
              <w:right w:w="108" w:type="dxa"/>
            </w:tcMar>
          </w:tcPr>
          <w:p w14:paraId="7A1DCB87" w14:textId="5C2875B0" w:rsidR="00C1233B" w:rsidRPr="0083789C" w:rsidRDefault="00C1233B" w:rsidP="0083789C">
            <w:pPr>
              <w:keepNext/>
              <w:keepLines/>
              <w:spacing w:before="0" w:after="0" w:line="240" w:lineRule="auto"/>
              <w:ind w:left="0" w:firstLine="0"/>
              <w:jc w:val="center"/>
              <w:rPr>
                <w:rFonts w:eastAsia="바탕"/>
                <w:sz w:val="18"/>
                <w:lang w:eastAsia="ko-KR"/>
              </w:rPr>
            </w:pPr>
            <w:r w:rsidRPr="0083789C">
              <w:rPr>
                <w:rFonts w:eastAsia="바탕"/>
                <w:sz w:val="18"/>
                <w:lang w:eastAsia="ko-KR"/>
              </w:rPr>
              <w:t>Sampling rate</w:t>
            </w:r>
          </w:p>
        </w:tc>
        <w:tc>
          <w:tcPr>
            <w:tcW w:w="4104" w:type="dxa"/>
            <w:shd w:val="clear" w:color="auto" w:fill="auto"/>
            <w:tcMar>
              <w:top w:w="15" w:type="dxa"/>
              <w:left w:w="108" w:type="dxa"/>
              <w:bottom w:w="0" w:type="dxa"/>
              <w:right w:w="108" w:type="dxa"/>
            </w:tcMar>
          </w:tcPr>
          <w:p w14:paraId="6415EEB4" w14:textId="770D8080" w:rsidR="00C1233B" w:rsidRPr="0083789C" w:rsidRDefault="00C1233B" w:rsidP="0083789C">
            <w:pPr>
              <w:keepNext/>
              <w:keepLines/>
              <w:spacing w:before="0" w:after="0" w:line="240" w:lineRule="auto"/>
              <w:ind w:left="0" w:firstLine="0"/>
              <w:jc w:val="left"/>
              <w:rPr>
                <w:rFonts w:eastAsia="바탕"/>
                <w:sz w:val="18"/>
                <w:lang w:eastAsia="ko-KR"/>
              </w:rPr>
            </w:pPr>
            <w:r w:rsidRPr="0083789C">
              <w:rPr>
                <w:rFonts w:eastAsia="바탕"/>
                <w:sz w:val="18"/>
                <w:lang w:eastAsia="ko-KR"/>
              </w:rPr>
              <w:t>3.84 MHz</w:t>
            </w:r>
          </w:p>
        </w:tc>
      </w:tr>
      <w:tr w:rsidR="00C1233B" w:rsidRPr="0041131E" w14:paraId="41F15385" w14:textId="77777777" w:rsidTr="00C1233B">
        <w:trPr>
          <w:cantSplit/>
          <w:jc w:val="center"/>
        </w:trPr>
        <w:tc>
          <w:tcPr>
            <w:tcW w:w="4104" w:type="dxa"/>
            <w:shd w:val="clear" w:color="auto" w:fill="auto"/>
            <w:tcMar>
              <w:top w:w="15" w:type="dxa"/>
              <w:left w:w="108" w:type="dxa"/>
              <w:bottom w:w="0" w:type="dxa"/>
              <w:right w:w="108" w:type="dxa"/>
            </w:tcMar>
          </w:tcPr>
          <w:p w14:paraId="03DFB683" w14:textId="4D717668" w:rsidR="00C1233B" w:rsidRPr="0083789C" w:rsidRDefault="00C1233B" w:rsidP="0083789C">
            <w:pPr>
              <w:keepNext/>
              <w:keepLines/>
              <w:spacing w:before="0" w:after="0" w:line="240" w:lineRule="auto"/>
              <w:ind w:left="0" w:firstLine="0"/>
              <w:jc w:val="center"/>
              <w:rPr>
                <w:rFonts w:eastAsia="바탕"/>
                <w:sz w:val="18"/>
                <w:lang w:eastAsia="ko-KR"/>
              </w:rPr>
            </w:pPr>
            <w:r w:rsidRPr="0083789C">
              <w:rPr>
                <w:rFonts w:eastAsia="바탕"/>
                <w:sz w:val="18"/>
                <w:lang w:eastAsia="ko-KR"/>
              </w:rPr>
              <w:t>Line code</w:t>
            </w:r>
          </w:p>
        </w:tc>
        <w:tc>
          <w:tcPr>
            <w:tcW w:w="4104" w:type="dxa"/>
            <w:shd w:val="clear" w:color="auto" w:fill="auto"/>
            <w:tcMar>
              <w:top w:w="15" w:type="dxa"/>
              <w:left w:w="108" w:type="dxa"/>
              <w:bottom w:w="0" w:type="dxa"/>
              <w:right w:w="108" w:type="dxa"/>
            </w:tcMar>
          </w:tcPr>
          <w:p w14:paraId="38697D1B" w14:textId="57701F11" w:rsidR="00C1233B" w:rsidRPr="0083789C" w:rsidRDefault="00C1233B" w:rsidP="0083789C">
            <w:pPr>
              <w:keepNext/>
              <w:keepLines/>
              <w:spacing w:before="0" w:after="0" w:line="240" w:lineRule="auto"/>
              <w:ind w:left="0" w:firstLine="0"/>
              <w:jc w:val="left"/>
              <w:rPr>
                <w:rFonts w:eastAsia="바탕"/>
                <w:sz w:val="18"/>
                <w:lang w:eastAsia="ko-KR"/>
              </w:rPr>
            </w:pPr>
            <w:r w:rsidRPr="0083789C">
              <w:rPr>
                <w:rFonts w:eastAsia="바탕"/>
                <w:sz w:val="18"/>
                <w:lang w:eastAsia="ko-KR"/>
              </w:rPr>
              <w:t>Manchester</w:t>
            </w:r>
          </w:p>
        </w:tc>
      </w:tr>
      <w:tr w:rsidR="00C1233B" w:rsidRPr="0041131E" w14:paraId="1C4EA99B" w14:textId="77777777" w:rsidTr="00C1233B">
        <w:trPr>
          <w:cantSplit/>
          <w:jc w:val="center"/>
        </w:trPr>
        <w:tc>
          <w:tcPr>
            <w:tcW w:w="4104" w:type="dxa"/>
            <w:shd w:val="clear" w:color="auto" w:fill="auto"/>
            <w:tcMar>
              <w:top w:w="15" w:type="dxa"/>
              <w:left w:w="108" w:type="dxa"/>
              <w:bottom w:w="0" w:type="dxa"/>
              <w:right w:w="108" w:type="dxa"/>
            </w:tcMar>
          </w:tcPr>
          <w:p w14:paraId="1687D206" w14:textId="45764551" w:rsidR="00C1233B" w:rsidRPr="0083789C" w:rsidRDefault="00C1233B" w:rsidP="0083789C">
            <w:pPr>
              <w:keepNext/>
              <w:keepLines/>
              <w:spacing w:before="0" w:after="0" w:line="240" w:lineRule="auto"/>
              <w:ind w:left="0" w:firstLine="0"/>
              <w:jc w:val="center"/>
              <w:rPr>
                <w:rFonts w:eastAsia="바탕"/>
                <w:sz w:val="18"/>
                <w:lang w:eastAsia="ko-KR"/>
              </w:rPr>
            </w:pPr>
            <w:r w:rsidRPr="0083789C">
              <w:rPr>
                <w:rFonts w:eastAsia="바탕"/>
                <w:sz w:val="18"/>
                <w:lang w:eastAsia="ko-KR"/>
              </w:rPr>
              <w:t>Channel</w:t>
            </w:r>
          </w:p>
        </w:tc>
        <w:tc>
          <w:tcPr>
            <w:tcW w:w="4104" w:type="dxa"/>
            <w:shd w:val="clear" w:color="auto" w:fill="auto"/>
            <w:tcMar>
              <w:top w:w="15" w:type="dxa"/>
              <w:left w:w="108" w:type="dxa"/>
              <w:bottom w:w="0" w:type="dxa"/>
              <w:right w:w="108" w:type="dxa"/>
            </w:tcMar>
          </w:tcPr>
          <w:p w14:paraId="50BE7FF2" w14:textId="77777777" w:rsidR="00C1233B" w:rsidRPr="0083789C" w:rsidRDefault="00C1233B" w:rsidP="00C1233B">
            <w:pPr>
              <w:keepNext/>
              <w:keepLines/>
              <w:spacing w:before="0" w:after="0" w:line="240" w:lineRule="auto"/>
              <w:ind w:left="0" w:firstLine="0"/>
              <w:jc w:val="left"/>
              <w:rPr>
                <w:rFonts w:eastAsia="바탕"/>
                <w:sz w:val="18"/>
                <w:lang w:eastAsia="ko-KR"/>
              </w:rPr>
            </w:pPr>
            <w:r w:rsidRPr="0083789C">
              <w:rPr>
                <w:rFonts w:eastAsia="바탕"/>
                <w:sz w:val="18"/>
                <w:lang w:eastAsia="ko-KR"/>
              </w:rPr>
              <w:t>TDL-C with 300ns delay spread</w:t>
            </w:r>
          </w:p>
          <w:p w14:paraId="7390FD34" w14:textId="3830261F" w:rsidR="00C1233B" w:rsidRPr="0083789C" w:rsidRDefault="00C1233B" w:rsidP="0083789C">
            <w:pPr>
              <w:keepNext/>
              <w:keepLines/>
              <w:spacing w:before="0" w:after="0" w:line="240" w:lineRule="auto"/>
              <w:ind w:left="0" w:firstLine="0"/>
              <w:jc w:val="left"/>
              <w:rPr>
                <w:rFonts w:eastAsia="바탕"/>
                <w:sz w:val="18"/>
                <w:lang w:eastAsia="ko-KR"/>
              </w:rPr>
            </w:pPr>
            <w:r w:rsidRPr="0083789C">
              <w:rPr>
                <w:rFonts w:eastAsia="바탕"/>
                <w:sz w:val="18"/>
                <w:lang w:eastAsia="ko-KR"/>
              </w:rPr>
              <w:t>U</w:t>
            </w:r>
            <w:r w:rsidR="00C05782">
              <w:rPr>
                <w:rFonts w:eastAsia="바탕"/>
                <w:sz w:val="18"/>
                <w:lang w:eastAsia="ko-KR"/>
              </w:rPr>
              <w:t>E velocity: 3 km/h</w:t>
            </w:r>
          </w:p>
        </w:tc>
      </w:tr>
    </w:tbl>
    <w:p w14:paraId="771D687A" w14:textId="4DE42B65" w:rsidR="005C3ED4" w:rsidRDefault="005C3ED4" w:rsidP="0083789C">
      <w:pPr>
        <w:spacing w:before="120" w:line="240" w:lineRule="auto"/>
        <w:ind w:left="0" w:firstLine="400"/>
        <w:rPr>
          <w:rFonts w:eastAsia="맑은 고딕"/>
          <w:kern w:val="2"/>
          <w:sz w:val="22"/>
          <w:szCs w:val="22"/>
          <w:lang w:eastAsia="ko-KR"/>
        </w:rPr>
      </w:pPr>
      <w:r w:rsidRPr="0083789C">
        <w:rPr>
          <w:rFonts w:eastAsia="맑은 고딕"/>
          <w:kern w:val="2"/>
          <w:sz w:val="22"/>
          <w:szCs w:val="22"/>
          <w:lang w:eastAsia="ko-KR"/>
        </w:rPr>
        <w:t>As shown in Figure 1, the required SNR to achieve a BLER of 10% and 1%</w:t>
      </w:r>
      <w:r w:rsidR="00321E2D">
        <w:rPr>
          <w:rFonts w:eastAsia="맑은 고딕"/>
          <w:kern w:val="2"/>
          <w:sz w:val="22"/>
          <w:szCs w:val="22"/>
          <w:lang w:eastAsia="ko-KR"/>
        </w:rPr>
        <w:t>, which are the target BLER values agreed in RAN1#122,</w:t>
      </w:r>
      <w:r w:rsidRPr="0083789C">
        <w:rPr>
          <w:rFonts w:eastAsia="맑은 고딕"/>
          <w:kern w:val="2"/>
          <w:sz w:val="22"/>
          <w:szCs w:val="22"/>
          <w:lang w:eastAsia="ko-KR"/>
        </w:rPr>
        <w:t xml:space="preserve"> </w:t>
      </w:r>
      <w:r w:rsidRPr="009D68AC">
        <w:rPr>
          <w:rFonts w:eastAsia="맑은 고딕"/>
          <w:kern w:val="2"/>
          <w:sz w:val="22"/>
          <w:szCs w:val="22"/>
          <w:lang w:eastAsia="ko-KR"/>
        </w:rPr>
        <w:t xml:space="preserve">was observed to be </w:t>
      </w:r>
      <w:r w:rsidR="009D68AC" w:rsidRPr="009B2ED4">
        <w:rPr>
          <w:rFonts w:eastAsia="맑은 고딕"/>
          <w:kern w:val="2"/>
          <w:sz w:val="22"/>
          <w:szCs w:val="22"/>
          <w:lang w:eastAsia="ko-KR"/>
        </w:rPr>
        <w:t>8</w:t>
      </w:r>
      <w:r w:rsidRPr="009D68AC">
        <w:rPr>
          <w:rFonts w:eastAsia="맑은 고딕"/>
          <w:kern w:val="2"/>
          <w:sz w:val="22"/>
          <w:szCs w:val="22"/>
          <w:lang w:eastAsia="ko-KR"/>
        </w:rPr>
        <w:t xml:space="preserve"> dB and </w:t>
      </w:r>
      <w:r w:rsidR="009D68AC" w:rsidRPr="009B2ED4">
        <w:rPr>
          <w:rFonts w:eastAsia="맑은 고딕"/>
          <w:kern w:val="2"/>
          <w:sz w:val="22"/>
          <w:szCs w:val="22"/>
          <w:lang w:eastAsia="ko-KR"/>
        </w:rPr>
        <w:t>20</w:t>
      </w:r>
      <w:r w:rsidRPr="009D68AC">
        <w:rPr>
          <w:rFonts w:eastAsia="맑은 고딕"/>
          <w:kern w:val="2"/>
          <w:sz w:val="22"/>
          <w:szCs w:val="22"/>
          <w:lang w:eastAsia="ko-KR"/>
        </w:rPr>
        <w:t xml:space="preserve"> dB, respectively. These results provide a baseline understanding of the link-level performance for R2D transmission in Rel-20, and highlight the impact of M value and </w:t>
      </w:r>
      <w:r w:rsidR="009D53C9" w:rsidRPr="009D68AC">
        <w:rPr>
          <w:rFonts w:eastAsia="맑은 고딕"/>
          <w:kern w:val="2"/>
          <w:sz w:val="22"/>
          <w:szCs w:val="22"/>
          <w:lang w:eastAsia="ko-KR"/>
        </w:rPr>
        <w:t xml:space="preserve">outdoor </w:t>
      </w:r>
      <w:r w:rsidRPr="009D68AC">
        <w:rPr>
          <w:rFonts w:eastAsia="맑은 고딕"/>
          <w:kern w:val="2"/>
          <w:sz w:val="22"/>
          <w:szCs w:val="22"/>
          <w:lang w:eastAsia="ko-KR"/>
        </w:rPr>
        <w:t>channel configuration on decoding reliability.</w:t>
      </w:r>
      <w:r w:rsidR="00C1233B">
        <w:rPr>
          <w:rFonts w:eastAsia="맑은 고딕"/>
          <w:kern w:val="2"/>
          <w:sz w:val="22"/>
          <w:szCs w:val="22"/>
          <w:lang w:eastAsia="ko-KR"/>
        </w:rPr>
        <w:t xml:space="preserve"> </w:t>
      </w:r>
    </w:p>
    <w:p w14:paraId="2E256A18" w14:textId="77777777" w:rsidR="009D68AC" w:rsidRPr="0083789C" w:rsidRDefault="009D68AC" w:rsidP="0083789C">
      <w:pPr>
        <w:spacing w:before="120" w:line="240" w:lineRule="auto"/>
        <w:ind w:left="0" w:firstLine="400"/>
        <w:rPr>
          <w:rFonts w:eastAsia="맑은 고딕"/>
          <w:kern w:val="2"/>
          <w:sz w:val="22"/>
          <w:szCs w:val="22"/>
          <w:lang w:eastAsia="ko-KR"/>
        </w:rPr>
      </w:pPr>
    </w:p>
    <w:p w14:paraId="7598650F" w14:textId="2F496FE3" w:rsidR="005C3ED4" w:rsidRDefault="009D68AC" w:rsidP="009B2ED4">
      <w:pPr>
        <w:spacing w:before="120" w:line="240" w:lineRule="auto"/>
        <w:ind w:left="0" w:firstLine="400"/>
        <w:jc w:val="center"/>
        <w:rPr>
          <w:rFonts w:eastAsia="맑은 고딕"/>
          <w:kern w:val="2"/>
          <w:sz w:val="22"/>
          <w:szCs w:val="22"/>
          <w:lang w:eastAsia="ko-KR"/>
        </w:rPr>
      </w:pPr>
      <w:r>
        <w:rPr>
          <w:rFonts w:eastAsia="맑은 고딕"/>
          <w:noProof/>
          <w:kern w:val="2"/>
          <w:sz w:val="22"/>
          <w:szCs w:val="22"/>
          <w:lang w:val="en-US" w:eastAsia="ko-KR"/>
        </w:rPr>
        <w:drawing>
          <wp:inline distT="0" distB="0" distL="0" distR="0" wp14:anchorId="68BE0081" wp14:editId="773BF933">
            <wp:extent cx="4318894" cy="2699309"/>
            <wp:effectExtent l="0" t="0" r="5715" b="6350"/>
            <wp:docPr id="1" name="그림 1" descr="C:\Users\admin\AppData\Local\Microsoft\Windows\INetCache\Content.MSO\49F0631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AppData\Local\Microsoft\Windows\INetCache\Content.MSO\49F06315.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9303" cy="2705814"/>
                    </a:xfrm>
                    <a:prstGeom prst="rect">
                      <a:avLst/>
                    </a:prstGeom>
                    <a:noFill/>
                    <a:ln>
                      <a:noFill/>
                    </a:ln>
                  </pic:spPr>
                </pic:pic>
              </a:graphicData>
            </a:graphic>
          </wp:inline>
        </w:drawing>
      </w:r>
    </w:p>
    <w:p w14:paraId="51C0A0FF" w14:textId="284EC87A" w:rsidR="009D53C9" w:rsidRPr="0083789C" w:rsidRDefault="009D53C9" w:rsidP="009D53C9">
      <w:pPr>
        <w:keepNext/>
        <w:keepLines/>
        <w:spacing w:line="240" w:lineRule="auto"/>
        <w:ind w:left="0" w:firstLine="0"/>
        <w:jc w:val="center"/>
        <w:rPr>
          <w:rFonts w:eastAsia="바탕"/>
          <w:b/>
        </w:rPr>
      </w:pPr>
      <w:r w:rsidRPr="0083789C">
        <w:rPr>
          <w:rFonts w:eastAsia="바탕"/>
          <w:b/>
        </w:rPr>
        <w:lastRenderedPageBreak/>
        <w:t>Figure 1. Link level simulation result in R2D transmission</w:t>
      </w:r>
    </w:p>
    <w:p w14:paraId="194AF717" w14:textId="14A8F406" w:rsidR="009D53C9" w:rsidRDefault="009D53C9" w:rsidP="009D53C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 1</w:t>
      </w:r>
      <w:r w:rsidRPr="00836794">
        <w:rPr>
          <w:rFonts w:eastAsia="맑은 고딕"/>
          <w:b/>
          <w:i/>
          <w:kern w:val="2"/>
          <w:sz w:val="22"/>
          <w:szCs w:val="22"/>
          <w:lang w:val="en-US" w:eastAsia="ko-KR"/>
        </w:rPr>
        <w:t>:</w:t>
      </w:r>
      <w:r>
        <w:rPr>
          <w:rFonts w:eastAsia="맑은 고딕"/>
          <w:b/>
          <w:i/>
          <w:kern w:val="2"/>
          <w:sz w:val="22"/>
          <w:szCs w:val="22"/>
          <w:lang w:val="en-US" w:eastAsia="ko-KR"/>
        </w:rPr>
        <w:t xml:space="preserve"> </w:t>
      </w:r>
      <w:r w:rsidR="009C5866">
        <w:rPr>
          <w:rFonts w:eastAsia="맑은 고딕"/>
          <w:b/>
          <w:i/>
          <w:kern w:val="2"/>
          <w:sz w:val="22"/>
          <w:szCs w:val="22"/>
          <w:lang w:val="en-US" w:eastAsia="ko-KR"/>
        </w:rPr>
        <w:t xml:space="preserve">Based on the LLS results, the required SNRs to achieve BLER targets of 10% and 1% were </w:t>
      </w:r>
      <w:r w:rsidR="009C5866" w:rsidRPr="009D68AC">
        <w:rPr>
          <w:rFonts w:eastAsia="맑은 고딕"/>
          <w:b/>
          <w:i/>
          <w:kern w:val="2"/>
          <w:sz w:val="22"/>
          <w:szCs w:val="22"/>
          <w:lang w:val="en-US" w:eastAsia="ko-KR"/>
        </w:rPr>
        <w:t xml:space="preserve">observed to be </w:t>
      </w:r>
      <w:r w:rsidR="009D68AC" w:rsidRPr="009B2ED4">
        <w:rPr>
          <w:rFonts w:eastAsia="맑은 고딕"/>
          <w:b/>
          <w:i/>
          <w:kern w:val="2"/>
          <w:sz w:val="22"/>
          <w:szCs w:val="22"/>
          <w:lang w:val="en-US" w:eastAsia="ko-KR"/>
        </w:rPr>
        <w:t>8</w:t>
      </w:r>
      <w:r w:rsidR="009C5866" w:rsidRPr="009D68AC">
        <w:rPr>
          <w:rFonts w:eastAsia="맑은 고딕"/>
          <w:b/>
          <w:i/>
          <w:kern w:val="2"/>
          <w:sz w:val="22"/>
          <w:szCs w:val="22"/>
          <w:lang w:val="en-US" w:eastAsia="ko-KR"/>
        </w:rPr>
        <w:t xml:space="preserve"> dB and </w:t>
      </w:r>
      <w:r w:rsidR="009D68AC" w:rsidRPr="009B2ED4">
        <w:rPr>
          <w:rFonts w:eastAsia="맑은 고딕"/>
          <w:b/>
          <w:i/>
          <w:kern w:val="2"/>
          <w:sz w:val="22"/>
          <w:szCs w:val="22"/>
          <w:lang w:val="en-US" w:eastAsia="ko-KR"/>
        </w:rPr>
        <w:t>20</w:t>
      </w:r>
      <w:r w:rsidR="009C5866" w:rsidRPr="009D68AC">
        <w:rPr>
          <w:rFonts w:eastAsia="맑은 고딕"/>
          <w:b/>
          <w:i/>
          <w:kern w:val="2"/>
          <w:sz w:val="22"/>
          <w:szCs w:val="22"/>
          <w:lang w:val="en-US" w:eastAsia="ko-KR"/>
        </w:rPr>
        <w:t xml:space="preserve"> dB, respectively</w:t>
      </w:r>
    </w:p>
    <w:p w14:paraId="07B8DDD4" w14:textId="56D98081" w:rsidR="00685A56" w:rsidRPr="0083789C" w:rsidRDefault="00685A56" w:rsidP="009B2ED4">
      <w:pPr>
        <w:spacing w:before="120" w:line="240" w:lineRule="auto"/>
        <w:ind w:left="0" w:firstLine="0"/>
        <w:rPr>
          <w:rFonts w:eastAsia="맑은 고딕"/>
          <w:kern w:val="2"/>
          <w:sz w:val="22"/>
          <w:szCs w:val="22"/>
          <w:lang w:eastAsia="ko-KR"/>
        </w:rPr>
      </w:pPr>
    </w:p>
    <w:p w14:paraId="5A22CB9B" w14:textId="0574AAE0" w:rsidR="00685A56" w:rsidRPr="0083789C" w:rsidRDefault="00685A56" w:rsidP="00C05782">
      <w:pPr>
        <w:spacing w:before="120" w:line="240" w:lineRule="auto"/>
        <w:ind w:left="0" w:firstLine="400"/>
        <w:rPr>
          <w:rFonts w:eastAsia="맑은 고딕"/>
          <w:kern w:val="2"/>
          <w:sz w:val="22"/>
          <w:szCs w:val="22"/>
          <w:lang w:eastAsia="ko-KR"/>
        </w:rPr>
      </w:pPr>
      <w:r w:rsidRPr="0083789C">
        <w:rPr>
          <w:rFonts w:eastAsia="맑은 고딕"/>
          <w:kern w:val="2"/>
          <w:sz w:val="22"/>
          <w:szCs w:val="22"/>
          <w:lang w:eastAsia="ko-KR"/>
        </w:rPr>
        <w:t xml:space="preserve">For the Rel-20 study, it is important to establish a common agreement on at least the target MDR and FAR values </w:t>
      </w:r>
      <w:r w:rsidR="00CA6940" w:rsidRPr="009B2ED4">
        <w:rPr>
          <w:rFonts w:eastAsia="맑은 고딕"/>
          <w:kern w:val="2"/>
          <w:sz w:val="22"/>
          <w:szCs w:val="22"/>
          <w:lang w:eastAsia="ko-KR"/>
        </w:rPr>
        <w:t xml:space="preserve">for Rel-20 R-TAS or preamble (if supported) evaluations </w:t>
      </w:r>
      <w:r w:rsidRPr="0083789C">
        <w:rPr>
          <w:rFonts w:eastAsia="맑은 고딕"/>
          <w:kern w:val="2"/>
          <w:sz w:val="22"/>
          <w:szCs w:val="22"/>
          <w:lang w:eastAsia="ko-KR"/>
        </w:rPr>
        <w:t xml:space="preserve">prior to collecting evaluation results. Without such alignment, </w:t>
      </w:r>
      <w:r w:rsidR="00C05782">
        <w:rPr>
          <w:rFonts w:eastAsia="맑은 고딕"/>
          <w:kern w:val="2"/>
          <w:sz w:val="22"/>
          <w:szCs w:val="22"/>
          <w:lang w:eastAsia="ko-KR"/>
        </w:rPr>
        <w:t>different assumptions across companies may lead to in</w:t>
      </w:r>
      <w:r w:rsidRPr="0083789C">
        <w:rPr>
          <w:rFonts w:eastAsia="맑은 고딕"/>
          <w:kern w:val="2"/>
          <w:sz w:val="22"/>
          <w:szCs w:val="22"/>
          <w:lang w:eastAsia="ko-KR"/>
        </w:rPr>
        <w:t xml:space="preserve">consistent interpretations of the </w:t>
      </w:r>
      <w:r w:rsidR="00C05782">
        <w:rPr>
          <w:rFonts w:eastAsia="맑은 고딕"/>
          <w:kern w:val="2"/>
          <w:sz w:val="22"/>
          <w:szCs w:val="22"/>
          <w:lang w:eastAsia="ko-KR"/>
        </w:rPr>
        <w:t xml:space="preserve">evaluation </w:t>
      </w:r>
      <w:r w:rsidRPr="0083789C">
        <w:rPr>
          <w:rFonts w:eastAsia="맑은 고딕"/>
          <w:kern w:val="2"/>
          <w:sz w:val="22"/>
          <w:szCs w:val="22"/>
          <w:lang w:eastAsia="ko-KR"/>
        </w:rPr>
        <w:t xml:space="preserve">results. For instance, one company may report </w:t>
      </w:r>
      <w:r w:rsidR="004243A5" w:rsidRPr="0083789C">
        <w:rPr>
          <w:rFonts w:eastAsia="맑은 고딕"/>
          <w:kern w:val="2"/>
          <w:sz w:val="22"/>
          <w:szCs w:val="22"/>
          <w:lang w:eastAsia="ko-KR"/>
        </w:rPr>
        <w:t>favourable</w:t>
      </w:r>
      <w:r w:rsidRPr="0083789C">
        <w:rPr>
          <w:rFonts w:eastAsia="맑은 고딕"/>
          <w:kern w:val="2"/>
          <w:sz w:val="22"/>
          <w:szCs w:val="22"/>
          <w:lang w:eastAsia="ko-KR"/>
        </w:rPr>
        <w:t xml:space="preserve"> performance and conclude that no further enhancement is needed for R2D transmission, while another may observe poor performance and argue for significant improvements.</w:t>
      </w:r>
    </w:p>
    <w:p w14:paraId="03E9DEFE" w14:textId="7A4F04D0" w:rsidR="00685A56" w:rsidRPr="0083789C" w:rsidRDefault="00685A56" w:rsidP="0083789C">
      <w:pPr>
        <w:spacing w:before="120" w:line="240" w:lineRule="auto"/>
        <w:ind w:left="0" w:firstLine="400"/>
        <w:rPr>
          <w:rFonts w:eastAsia="맑은 고딕"/>
          <w:kern w:val="2"/>
          <w:sz w:val="22"/>
          <w:szCs w:val="22"/>
          <w:lang w:eastAsia="ko-KR"/>
        </w:rPr>
      </w:pPr>
      <w:r w:rsidRPr="0083789C">
        <w:rPr>
          <w:rFonts w:eastAsia="맑은 고딕"/>
          <w:kern w:val="2"/>
          <w:sz w:val="22"/>
          <w:szCs w:val="22"/>
          <w:lang w:eastAsia="ko-KR"/>
        </w:rPr>
        <w:t xml:space="preserve">To ensure consistency and comparability </w:t>
      </w:r>
      <w:r w:rsidR="00C05782">
        <w:rPr>
          <w:rFonts w:eastAsia="맑은 고딕"/>
          <w:kern w:val="2"/>
          <w:sz w:val="22"/>
          <w:szCs w:val="22"/>
          <w:lang w:eastAsia="ko-KR"/>
        </w:rPr>
        <w:t>among</w:t>
      </w:r>
      <w:r w:rsidRPr="0083789C">
        <w:rPr>
          <w:rFonts w:eastAsia="맑은 고딕"/>
          <w:kern w:val="2"/>
          <w:sz w:val="22"/>
          <w:szCs w:val="22"/>
          <w:lang w:eastAsia="ko-KR"/>
        </w:rPr>
        <w:t xml:space="preserve"> contributions, we recommend that RAN1 agree on standardized target values for MDR and FAR </w:t>
      </w:r>
      <w:r w:rsidR="00CA6940" w:rsidRPr="009A6D36">
        <w:rPr>
          <w:rFonts w:eastAsia="맑은 고딕"/>
          <w:kern w:val="2"/>
          <w:sz w:val="22"/>
          <w:szCs w:val="22"/>
          <w:lang w:eastAsia="ko-KR"/>
        </w:rPr>
        <w:t xml:space="preserve">for Rel-20 R-TAS or preamble (if supported) evaluations </w:t>
      </w:r>
      <w:r w:rsidRPr="0083789C">
        <w:rPr>
          <w:rFonts w:eastAsia="맑은 고딕"/>
          <w:kern w:val="2"/>
          <w:sz w:val="22"/>
          <w:szCs w:val="22"/>
          <w:lang w:eastAsia="ko-KR"/>
        </w:rPr>
        <w:t>as part of the evaluation framework for Rel-20.</w:t>
      </w:r>
    </w:p>
    <w:p w14:paraId="3E1C560B" w14:textId="73931B04" w:rsidR="00685A56" w:rsidRPr="0083789C" w:rsidRDefault="00685A56" w:rsidP="0083789C">
      <w:pPr>
        <w:spacing w:before="120" w:line="240" w:lineRule="auto"/>
        <w:ind w:leftChars="6" w:left="1134" w:hangingChars="510" w:hanging="1122"/>
        <w:rPr>
          <w:rFonts w:eastAsia="맑은 고딕"/>
          <w:b/>
          <w:i/>
          <w:kern w:val="2"/>
          <w:sz w:val="22"/>
          <w:szCs w:val="22"/>
          <w:lang w:val="en-US" w:eastAsia="ko-KR"/>
        </w:rPr>
      </w:pPr>
      <w:r w:rsidRPr="0083789C">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83789C">
        <w:rPr>
          <w:rFonts w:eastAsia="맑은 고딕"/>
          <w:b/>
          <w:i/>
          <w:kern w:val="2"/>
          <w:sz w:val="22"/>
          <w:szCs w:val="22"/>
          <w:lang w:val="en-US" w:eastAsia="ko-KR"/>
        </w:rPr>
        <w:t xml:space="preserve">: Define common target MDR and FAR values for Rel-20 </w:t>
      </w:r>
      <w:r w:rsidR="004243A5">
        <w:rPr>
          <w:rFonts w:eastAsia="맑은 고딕"/>
          <w:b/>
          <w:i/>
          <w:kern w:val="2"/>
          <w:sz w:val="22"/>
          <w:szCs w:val="22"/>
          <w:lang w:val="en-US" w:eastAsia="ko-KR"/>
        </w:rPr>
        <w:t xml:space="preserve">R-TAS or preamble (if supported) </w:t>
      </w:r>
      <w:r w:rsidRPr="0083789C">
        <w:rPr>
          <w:rFonts w:eastAsia="맑은 고딕"/>
          <w:b/>
          <w:i/>
          <w:kern w:val="2"/>
          <w:sz w:val="22"/>
          <w:szCs w:val="22"/>
          <w:lang w:val="en-US" w:eastAsia="ko-KR"/>
        </w:rPr>
        <w:t>evaluations to ensure consistency across company contributions</w:t>
      </w:r>
    </w:p>
    <w:p w14:paraId="0A75FE28" w14:textId="77777777" w:rsidR="00685A56" w:rsidRDefault="00685A56" w:rsidP="00093745">
      <w:pPr>
        <w:spacing w:before="120" w:line="240" w:lineRule="auto"/>
        <w:ind w:left="0" w:firstLine="0"/>
        <w:rPr>
          <w:rFonts w:eastAsia="맑은 고딕"/>
          <w:kern w:val="2"/>
          <w:sz w:val="22"/>
          <w:szCs w:val="22"/>
          <w:lang w:eastAsia="ko-KR"/>
        </w:rPr>
      </w:pPr>
    </w:p>
    <w:p w14:paraId="3E355600" w14:textId="7123ACC0" w:rsidR="00A31E47" w:rsidRPr="005653D0" w:rsidRDefault="009442C5" w:rsidP="00A31E47">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Link budget</w:t>
      </w:r>
    </w:p>
    <w:p w14:paraId="16F79A10" w14:textId="61DE6490" w:rsidR="006C70DC" w:rsidRDefault="006C70DC" w:rsidP="006C70DC">
      <w:pPr>
        <w:spacing w:before="120" w:line="240" w:lineRule="auto"/>
        <w:ind w:left="0" w:firstLine="400"/>
        <w:rPr>
          <w:rFonts w:eastAsia="맑은 고딕"/>
          <w:kern w:val="2"/>
          <w:sz w:val="22"/>
          <w:szCs w:val="22"/>
          <w:lang w:eastAsia="ko-KR"/>
        </w:rPr>
      </w:pPr>
      <w:r w:rsidRPr="0083789C">
        <w:rPr>
          <w:rFonts w:eastAsia="맑은 고딕"/>
          <w:kern w:val="2"/>
          <w:sz w:val="22"/>
          <w:szCs w:val="22"/>
          <w:lang w:eastAsia="ko-KR"/>
        </w:rPr>
        <w:t xml:space="preserve">Based on the required SNR values derived from the BLER targets of 10% and 1% as presented in Clause 2.1, we performed a link budget analysis using the parameters agreed upon in RAN1#122. The results of this analysis are summarized in Table </w:t>
      </w:r>
      <w:r w:rsidR="00C1233B">
        <w:rPr>
          <w:rFonts w:eastAsia="맑은 고딕"/>
          <w:kern w:val="2"/>
          <w:sz w:val="22"/>
          <w:szCs w:val="22"/>
          <w:lang w:eastAsia="ko-KR"/>
        </w:rPr>
        <w:t>2</w:t>
      </w:r>
      <w:r w:rsidRPr="0083789C">
        <w:rPr>
          <w:rFonts w:eastAsia="맑은 고딕"/>
          <w:kern w:val="2"/>
          <w:sz w:val="22"/>
          <w:szCs w:val="22"/>
          <w:lang w:eastAsia="ko-KR"/>
        </w:rPr>
        <w:t>.</w:t>
      </w:r>
    </w:p>
    <w:p w14:paraId="786B3A73" w14:textId="370581EA" w:rsidR="006C70DC" w:rsidRPr="0083789C" w:rsidRDefault="006C70DC" w:rsidP="006C70DC">
      <w:pPr>
        <w:keepNext/>
        <w:keepLines/>
        <w:spacing w:line="240" w:lineRule="auto"/>
        <w:ind w:left="0" w:firstLine="0"/>
        <w:jc w:val="center"/>
        <w:rPr>
          <w:rFonts w:eastAsia="바탕"/>
          <w:b/>
        </w:rPr>
      </w:pPr>
      <w:r w:rsidRPr="0083789C">
        <w:rPr>
          <w:rFonts w:eastAsia="바탕"/>
          <w:b/>
        </w:rPr>
        <w:t xml:space="preserve">Table </w:t>
      </w:r>
      <w:r w:rsidR="00C1233B" w:rsidRPr="0083789C">
        <w:rPr>
          <w:rFonts w:eastAsia="바탕"/>
          <w:b/>
        </w:rPr>
        <w:t>2</w:t>
      </w:r>
      <w:r w:rsidR="002A0445" w:rsidRPr="0083789C">
        <w:rPr>
          <w:rFonts w:eastAsia="바탕"/>
          <w:b/>
        </w:rPr>
        <w:t>.</w:t>
      </w:r>
      <w:r w:rsidRPr="0083789C">
        <w:rPr>
          <w:rFonts w:eastAsia="바탕"/>
          <w:b/>
        </w:rPr>
        <w:t xml:space="preserve"> </w:t>
      </w:r>
      <w:r w:rsidR="002A0445" w:rsidRPr="0083789C">
        <w:rPr>
          <w:rFonts w:eastAsia="바탕"/>
          <w:b/>
        </w:rPr>
        <w:t>R2D l</w:t>
      </w:r>
      <w:r w:rsidR="0083789C">
        <w:rPr>
          <w:rFonts w:eastAsia="바탕"/>
          <w:b/>
        </w:rPr>
        <w:t>ink budget calculation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603"/>
        <w:gridCol w:w="1604"/>
        <w:gridCol w:w="1604"/>
        <w:gridCol w:w="1604"/>
        <w:gridCol w:w="1604"/>
      </w:tblGrid>
      <w:tr w:rsidR="002E236A" w:rsidRPr="0083789C" w14:paraId="79BD44F1" w14:textId="1E695DB8" w:rsidTr="00966A82">
        <w:trPr>
          <w:cantSplit/>
          <w:trHeight w:val="360"/>
          <w:jc w:val="center"/>
        </w:trPr>
        <w:tc>
          <w:tcPr>
            <w:tcW w:w="1603" w:type="dxa"/>
            <w:shd w:val="clear" w:color="auto" w:fill="auto"/>
            <w:tcMar>
              <w:top w:w="15" w:type="dxa"/>
              <w:left w:w="108" w:type="dxa"/>
              <w:bottom w:w="0" w:type="dxa"/>
              <w:right w:w="108" w:type="dxa"/>
            </w:tcMar>
          </w:tcPr>
          <w:p w14:paraId="44AE4E94" w14:textId="639D2E00" w:rsidR="002E236A" w:rsidRPr="0083789C" w:rsidRDefault="002E236A" w:rsidP="0083789C">
            <w:pPr>
              <w:keepNext/>
              <w:keepLines/>
              <w:widowControl w:val="0"/>
              <w:wordWrap w:val="0"/>
              <w:autoSpaceDE w:val="0"/>
              <w:autoSpaceDN w:val="0"/>
              <w:spacing w:before="0" w:after="0" w:line="240" w:lineRule="auto"/>
              <w:ind w:left="0" w:firstLine="0"/>
              <w:jc w:val="center"/>
              <w:rPr>
                <w:rFonts w:eastAsia="바탕"/>
                <w:b/>
                <w:sz w:val="18"/>
                <w:lang w:eastAsia="ko-KR"/>
              </w:rPr>
            </w:pPr>
            <w:r w:rsidRPr="0083789C">
              <w:rPr>
                <w:rFonts w:eastAsia="바탕"/>
                <w:b/>
                <w:sz w:val="18"/>
                <w:lang w:eastAsia="ko-KR"/>
              </w:rPr>
              <w:t>Target BLER</w:t>
            </w:r>
          </w:p>
        </w:tc>
        <w:tc>
          <w:tcPr>
            <w:tcW w:w="1604" w:type="dxa"/>
          </w:tcPr>
          <w:p w14:paraId="476C9A0F" w14:textId="77FD5AD0" w:rsidR="002E236A" w:rsidRPr="0083789C" w:rsidRDefault="002E236A" w:rsidP="002A0445">
            <w:pPr>
              <w:keepNext/>
              <w:keepLines/>
              <w:widowControl w:val="0"/>
              <w:wordWrap w:val="0"/>
              <w:autoSpaceDE w:val="0"/>
              <w:autoSpaceDN w:val="0"/>
              <w:spacing w:before="0" w:after="0" w:line="240" w:lineRule="auto"/>
              <w:ind w:left="0" w:firstLine="0"/>
              <w:jc w:val="center"/>
              <w:rPr>
                <w:rFonts w:eastAsia="바탕"/>
                <w:b/>
                <w:sz w:val="18"/>
                <w:lang w:eastAsia="ko-KR"/>
              </w:rPr>
            </w:pPr>
            <w:r>
              <w:rPr>
                <w:rFonts w:eastAsia="바탕" w:hint="eastAsia"/>
                <w:b/>
                <w:sz w:val="18"/>
                <w:lang w:eastAsia="ko-KR"/>
              </w:rPr>
              <w:t>T</w:t>
            </w:r>
            <w:r>
              <w:rPr>
                <w:rFonts w:eastAsia="바탕"/>
                <w:b/>
                <w:sz w:val="18"/>
                <w:lang w:eastAsia="ko-KR"/>
              </w:rPr>
              <w:t>otal Tx power</w:t>
            </w:r>
          </w:p>
        </w:tc>
        <w:tc>
          <w:tcPr>
            <w:tcW w:w="1604" w:type="dxa"/>
            <w:shd w:val="clear" w:color="auto" w:fill="auto"/>
            <w:tcMar>
              <w:top w:w="15" w:type="dxa"/>
              <w:left w:w="108" w:type="dxa"/>
              <w:bottom w:w="0" w:type="dxa"/>
              <w:right w:w="108" w:type="dxa"/>
            </w:tcMar>
          </w:tcPr>
          <w:p w14:paraId="6E0966E5" w14:textId="4A555A0E" w:rsidR="002E236A" w:rsidRPr="0083789C" w:rsidRDefault="002E236A" w:rsidP="0083789C">
            <w:pPr>
              <w:keepNext/>
              <w:keepLines/>
              <w:widowControl w:val="0"/>
              <w:wordWrap w:val="0"/>
              <w:autoSpaceDE w:val="0"/>
              <w:autoSpaceDN w:val="0"/>
              <w:spacing w:before="0" w:after="0" w:line="240" w:lineRule="auto"/>
              <w:ind w:left="0" w:firstLine="0"/>
              <w:jc w:val="center"/>
              <w:rPr>
                <w:rFonts w:eastAsia="바탕"/>
                <w:b/>
                <w:sz w:val="18"/>
                <w:lang w:eastAsia="ko-KR"/>
              </w:rPr>
            </w:pPr>
            <w:r w:rsidRPr="0083789C">
              <w:rPr>
                <w:rFonts w:eastAsia="바탕"/>
                <w:b/>
                <w:sz w:val="18"/>
                <w:lang w:eastAsia="ko-KR"/>
              </w:rPr>
              <w:t>Required SNR</w:t>
            </w:r>
          </w:p>
        </w:tc>
        <w:tc>
          <w:tcPr>
            <w:tcW w:w="1604" w:type="dxa"/>
          </w:tcPr>
          <w:p w14:paraId="5AA75C79" w14:textId="0AF904EF" w:rsidR="002E236A" w:rsidRPr="0083789C" w:rsidRDefault="002E236A" w:rsidP="002A0445">
            <w:pPr>
              <w:keepNext/>
              <w:keepLines/>
              <w:widowControl w:val="0"/>
              <w:wordWrap w:val="0"/>
              <w:autoSpaceDE w:val="0"/>
              <w:autoSpaceDN w:val="0"/>
              <w:spacing w:before="0" w:after="0" w:line="240" w:lineRule="auto"/>
              <w:ind w:left="0" w:firstLine="0"/>
              <w:jc w:val="center"/>
              <w:rPr>
                <w:rFonts w:eastAsia="바탕"/>
                <w:b/>
                <w:sz w:val="18"/>
                <w:lang w:eastAsia="ko-KR"/>
              </w:rPr>
            </w:pPr>
            <w:r w:rsidRPr="0083789C">
              <w:rPr>
                <w:rFonts w:eastAsia="바탕"/>
                <w:b/>
                <w:sz w:val="18"/>
                <w:lang w:eastAsia="ko-KR"/>
              </w:rPr>
              <w:t>MPL</w:t>
            </w:r>
          </w:p>
        </w:tc>
        <w:tc>
          <w:tcPr>
            <w:tcW w:w="1604" w:type="dxa"/>
          </w:tcPr>
          <w:p w14:paraId="58882AC4" w14:textId="41956E86" w:rsidR="002E236A" w:rsidRPr="0083789C" w:rsidRDefault="002E236A" w:rsidP="002A0445">
            <w:pPr>
              <w:keepNext/>
              <w:keepLines/>
              <w:widowControl w:val="0"/>
              <w:wordWrap w:val="0"/>
              <w:autoSpaceDE w:val="0"/>
              <w:autoSpaceDN w:val="0"/>
              <w:spacing w:before="0" w:after="0" w:line="240" w:lineRule="auto"/>
              <w:ind w:left="0" w:firstLine="0"/>
              <w:jc w:val="center"/>
              <w:rPr>
                <w:rFonts w:eastAsia="바탕"/>
                <w:b/>
                <w:sz w:val="18"/>
                <w:lang w:eastAsia="ko-KR"/>
              </w:rPr>
            </w:pPr>
            <w:r w:rsidRPr="0083789C">
              <w:rPr>
                <w:rFonts w:eastAsia="바탕"/>
                <w:b/>
                <w:sz w:val="18"/>
                <w:lang w:eastAsia="ko-KR"/>
              </w:rPr>
              <w:t>Distance</w:t>
            </w:r>
          </w:p>
        </w:tc>
      </w:tr>
      <w:tr w:rsidR="002E236A" w:rsidRPr="0083789C" w14:paraId="55FB1CB9" w14:textId="02E5D2EB" w:rsidTr="0083789C">
        <w:trPr>
          <w:cantSplit/>
          <w:trHeight w:val="360"/>
          <w:jc w:val="center"/>
        </w:trPr>
        <w:tc>
          <w:tcPr>
            <w:tcW w:w="1603" w:type="dxa"/>
            <w:shd w:val="clear" w:color="auto" w:fill="auto"/>
            <w:tcMar>
              <w:top w:w="15" w:type="dxa"/>
              <w:left w:w="108" w:type="dxa"/>
              <w:bottom w:w="0" w:type="dxa"/>
              <w:right w:w="108" w:type="dxa"/>
            </w:tcMar>
          </w:tcPr>
          <w:p w14:paraId="6D0AC52A" w14:textId="26086444" w:rsidR="002E236A" w:rsidRPr="0083789C" w:rsidRDefault="002E236A" w:rsidP="00820794">
            <w:pPr>
              <w:keepNext/>
              <w:keepLines/>
              <w:spacing w:before="0" w:after="0" w:line="240" w:lineRule="auto"/>
              <w:ind w:left="0" w:firstLine="0"/>
              <w:jc w:val="center"/>
              <w:rPr>
                <w:rFonts w:eastAsia="바탕"/>
                <w:sz w:val="18"/>
                <w:lang w:eastAsia="ko-KR"/>
              </w:rPr>
            </w:pPr>
            <w:r w:rsidRPr="0083789C">
              <w:rPr>
                <w:rFonts w:eastAsia="바탕"/>
                <w:sz w:val="18"/>
                <w:lang w:eastAsia="ko-KR"/>
              </w:rPr>
              <w:t>10%</w:t>
            </w:r>
          </w:p>
        </w:tc>
        <w:tc>
          <w:tcPr>
            <w:tcW w:w="1604" w:type="dxa"/>
            <w:vMerge w:val="restart"/>
            <w:vAlign w:val="center"/>
          </w:tcPr>
          <w:p w14:paraId="57D609CF" w14:textId="20E6A749" w:rsidR="002E236A" w:rsidRPr="0083789C" w:rsidRDefault="002E236A" w:rsidP="0083789C">
            <w:pPr>
              <w:keepNext/>
              <w:keepLines/>
              <w:spacing w:before="0" w:after="0" w:line="240" w:lineRule="auto"/>
              <w:ind w:left="0" w:firstLine="0"/>
              <w:jc w:val="center"/>
              <w:rPr>
                <w:rFonts w:eastAsia="바탕"/>
                <w:sz w:val="18"/>
                <w:lang w:eastAsia="ko-KR"/>
              </w:rPr>
            </w:pPr>
            <w:r>
              <w:rPr>
                <w:rFonts w:eastAsia="바탕" w:hint="eastAsia"/>
                <w:sz w:val="18"/>
                <w:lang w:eastAsia="ko-KR"/>
              </w:rPr>
              <w:t>4</w:t>
            </w:r>
            <w:r>
              <w:rPr>
                <w:rFonts w:eastAsia="바탕"/>
                <w:sz w:val="18"/>
                <w:lang w:eastAsia="ko-KR"/>
              </w:rPr>
              <w:t>3 dBm</w:t>
            </w:r>
          </w:p>
        </w:tc>
        <w:tc>
          <w:tcPr>
            <w:tcW w:w="1604" w:type="dxa"/>
            <w:shd w:val="clear" w:color="auto" w:fill="auto"/>
            <w:tcMar>
              <w:top w:w="15" w:type="dxa"/>
              <w:left w:w="108" w:type="dxa"/>
              <w:bottom w:w="0" w:type="dxa"/>
              <w:right w:w="108" w:type="dxa"/>
            </w:tcMar>
          </w:tcPr>
          <w:p w14:paraId="513AC096" w14:textId="46E81B16" w:rsidR="002E236A" w:rsidRPr="0083789C" w:rsidRDefault="009D68AC" w:rsidP="00820794">
            <w:pPr>
              <w:keepNext/>
              <w:keepLines/>
              <w:spacing w:before="0" w:after="0" w:line="240" w:lineRule="auto"/>
              <w:ind w:left="0" w:firstLine="0"/>
              <w:jc w:val="center"/>
              <w:rPr>
                <w:rFonts w:eastAsia="바탕"/>
                <w:sz w:val="18"/>
                <w:lang w:eastAsia="ko-KR"/>
              </w:rPr>
            </w:pPr>
            <w:r>
              <w:rPr>
                <w:rFonts w:eastAsia="바탕" w:hint="eastAsia"/>
                <w:sz w:val="18"/>
                <w:lang w:eastAsia="ko-KR"/>
              </w:rPr>
              <w:t>8</w:t>
            </w:r>
          </w:p>
        </w:tc>
        <w:tc>
          <w:tcPr>
            <w:tcW w:w="1604" w:type="dxa"/>
          </w:tcPr>
          <w:p w14:paraId="71D34E51" w14:textId="182FE77C" w:rsidR="002E236A" w:rsidRPr="0083789C" w:rsidRDefault="009D68AC" w:rsidP="00820794">
            <w:pPr>
              <w:keepNext/>
              <w:keepLines/>
              <w:spacing w:before="0" w:after="0" w:line="240" w:lineRule="auto"/>
              <w:ind w:left="0" w:firstLine="0"/>
              <w:jc w:val="center"/>
              <w:rPr>
                <w:rFonts w:eastAsia="바탕"/>
                <w:sz w:val="18"/>
                <w:lang w:eastAsia="ko-KR"/>
              </w:rPr>
            </w:pPr>
            <w:r>
              <w:rPr>
                <w:rFonts w:eastAsia="바탕" w:hint="eastAsia"/>
                <w:sz w:val="18"/>
                <w:lang w:eastAsia="ko-KR"/>
              </w:rPr>
              <w:t>1</w:t>
            </w:r>
            <w:r>
              <w:rPr>
                <w:rFonts w:eastAsia="바탕"/>
                <w:sz w:val="18"/>
                <w:lang w:eastAsia="ko-KR"/>
              </w:rPr>
              <w:t>45.5</w:t>
            </w:r>
          </w:p>
        </w:tc>
        <w:tc>
          <w:tcPr>
            <w:tcW w:w="1604" w:type="dxa"/>
          </w:tcPr>
          <w:p w14:paraId="1EDFD9FF" w14:textId="7EE97D89" w:rsidR="002E236A" w:rsidRPr="0083789C" w:rsidRDefault="009D68AC" w:rsidP="00820794">
            <w:pPr>
              <w:keepNext/>
              <w:keepLines/>
              <w:spacing w:before="0" w:after="0" w:line="240" w:lineRule="auto"/>
              <w:ind w:left="0" w:firstLine="0"/>
              <w:jc w:val="center"/>
              <w:rPr>
                <w:rFonts w:eastAsia="바탕"/>
                <w:sz w:val="18"/>
                <w:lang w:eastAsia="ko-KR"/>
              </w:rPr>
            </w:pPr>
            <w:r>
              <w:rPr>
                <w:rFonts w:eastAsia="바탕" w:hint="eastAsia"/>
                <w:sz w:val="18"/>
                <w:lang w:eastAsia="ko-KR"/>
              </w:rPr>
              <w:t>2</w:t>
            </w:r>
            <w:r>
              <w:rPr>
                <w:rFonts w:eastAsia="바탕"/>
                <w:sz w:val="18"/>
                <w:lang w:eastAsia="ko-KR"/>
              </w:rPr>
              <w:t>519 m</w:t>
            </w:r>
          </w:p>
        </w:tc>
      </w:tr>
      <w:tr w:rsidR="002E236A" w:rsidRPr="0083789C" w14:paraId="5B691FF8" w14:textId="396B5365" w:rsidTr="00966A82">
        <w:trPr>
          <w:cantSplit/>
          <w:trHeight w:val="360"/>
          <w:jc w:val="center"/>
        </w:trPr>
        <w:tc>
          <w:tcPr>
            <w:tcW w:w="1603" w:type="dxa"/>
            <w:shd w:val="clear" w:color="auto" w:fill="auto"/>
            <w:tcMar>
              <w:top w:w="15" w:type="dxa"/>
              <w:left w:w="108" w:type="dxa"/>
              <w:bottom w:w="0" w:type="dxa"/>
              <w:right w:w="108" w:type="dxa"/>
            </w:tcMar>
          </w:tcPr>
          <w:p w14:paraId="1D89C412" w14:textId="08A372F8" w:rsidR="002E236A" w:rsidRPr="0083789C" w:rsidRDefault="00854A15" w:rsidP="00820794">
            <w:pPr>
              <w:keepNext/>
              <w:keepLines/>
              <w:spacing w:before="0" w:after="0" w:line="240" w:lineRule="auto"/>
              <w:ind w:left="0" w:firstLine="0"/>
              <w:jc w:val="center"/>
              <w:rPr>
                <w:rFonts w:eastAsia="바탕"/>
                <w:sz w:val="18"/>
                <w:lang w:eastAsia="ko-KR"/>
              </w:rPr>
            </w:pPr>
            <w:r>
              <w:rPr>
                <w:rFonts w:eastAsia="바탕" w:hint="eastAsia"/>
                <w:sz w:val="18"/>
                <w:lang w:eastAsia="ko-KR"/>
              </w:rPr>
              <w:t>1</w:t>
            </w:r>
            <w:r>
              <w:rPr>
                <w:rFonts w:eastAsia="바탕"/>
                <w:sz w:val="18"/>
                <w:lang w:eastAsia="ko-KR"/>
              </w:rPr>
              <w:t>%</w:t>
            </w:r>
          </w:p>
        </w:tc>
        <w:tc>
          <w:tcPr>
            <w:tcW w:w="1604" w:type="dxa"/>
            <w:vMerge/>
          </w:tcPr>
          <w:p w14:paraId="316852AF" w14:textId="77777777" w:rsidR="002E236A" w:rsidRPr="0083789C" w:rsidRDefault="002E236A" w:rsidP="00820794">
            <w:pPr>
              <w:keepNext/>
              <w:keepLines/>
              <w:spacing w:before="0" w:after="0" w:line="240" w:lineRule="auto"/>
              <w:ind w:left="0" w:firstLine="0"/>
              <w:jc w:val="center"/>
              <w:rPr>
                <w:rFonts w:eastAsia="바탕"/>
                <w:sz w:val="18"/>
              </w:rPr>
            </w:pPr>
          </w:p>
        </w:tc>
        <w:tc>
          <w:tcPr>
            <w:tcW w:w="1604" w:type="dxa"/>
            <w:shd w:val="clear" w:color="auto" w:fill="auto"/>
            <w:tcMar>
              <w:top w:w="15" w:type="dxa"/>
              <w:left w:w="108" w:type="dxa"/>
              <w:bottom w:w="0" w:type="dxa"/>
              <w:right w:w="108" w:type="dxa"/>
            </w:tcMar>
          </w:tcPr>
          <w:p w14:paraId="4933985E" w14:textId="04D9685A" w:rsidR="002E236A" w:rsidRPr="0083789C" w:rsidRDefault="009D68AC" w:rsidP="00820794">
            <w:pPr>
              <w:keepNext/>
              <w:keepLines/>
              <w:spacing w:before="0" w:after="0" w:line="240" w:lineRule="auto"/>
              <w:ind w:left="0" w:firstLine="0"/>
              <w:jc w:val="center"/>
              <w:rPr>
                <w:rFonts w:eastAsia="바탕"/>
                <w:sz w:val="18"/>
                <w:lang w:eastAsia="ko-KR"/>
              </w:rPr>
            </w:pPr>
            <w:r>
              <w:rPr>
                <w:rFonts w:eastAsia="바탕" w:hint="eastAsia"/>
                <w:sz w:val="18"/>
                <w:lang w:eastAsia="ko-KR"/>
              </w:rPr>
              <w:t>2</w:t>
            </w:r>
            <w:r>
              <w:rPr>
                <w:rFonts w:eastAsia="바탕"/>
                <w:sz w:val="18"/>
                <w:lang w:eastAsia="ko-KR"/>
              </w:rPr>
              <w:t>0</w:t>
            </w:r>
          </w:p>
        </w:tc>
        <w:tc>
          <w:tcPr>
            <w:tcW w:w="1604" w:type="dxa"/>
          </w:tcPr>
          <w:p w14:paraId="401C457B" w14:textId="35FBA793" w:rsidR="002E236A" w:rsidRPr="0083789C" w:rsidRDefault="009D68AC" w:rsidP="00820794">
            <w:pPr>
              <w:keepNext/>
              <w:keepLines/>
              <w:spacing w:before="0" w:after="0" w:line="240" w:lineRule="auto"/>
              <w:ind w:left="0" w:firstLine="0"/>
              <w:jc w:val="center"/>
              <w:rPr>
                <w:rFonts w:eastAsia="바탕"/>
                <w:sz w:val="18"/>
                <w:lang w:eastAsia="ko-KR"/>
              </w:rPr>
            </w:pPr>
            <w:r>
              <w:rPr>
                <w:rFonts w:eastAsia="바탕" w:hint="eastAsia"/>
                <w:sz w:val="18"/>
                <w:lang w:eastAsia="ko-KR"/>
              </w:rPr>
              <w:t>1</w:t>
            </w:r>
            <w:r>
              <w:rPr>
                <w:rFonts w:eastAsia="바탕"/>
                <w:sz w:val="18"/>
                <w:lang w:eastAsia="ko-KR"/>
              </w:rPr>
              <w:t>33.5</w:t>
            </w:r>
          </w:p>
        </w:tc>
        <w:tc>
          <w:tcPr>
            <w:tcW w:w="1604" w:type="dxa"/>
          </w:tcPr>
          <w:p w14:paraId="75E8EEAF" w14:textId="521CB503" w:rsidR="002E236A" w:rsidRPr="0083789C" w:rsidRDefault="009D68AC" w:rsidP="00820794">
            <w:pPr>
              <w:keepNext/>
              <w:keepLines/>
              <w:spacing w:before="0" w:after="0" w:line="240" w:lineRule="auto"/>
              <w:ind w:left="0" w:firstLine="0"/>
              <w:jc w:val="center"/>
              <w:rPr>
                <w:rFonts w:eastAsia="바탕"/>
                <w:sz w:val="18"/>
                <w:lang w:eastAsia="ko-KR"/>
              </w:rPr>
            </w:pPr>
            <w:r>
              <w:rPr>
                <w:rFonts w:eastAsia="바탕" w:hint="eastAsia"/>
                <w:sz w:val="18"/>
                <w:lang w:eastAsia="ko-KR"/>
              </w:rPr>
              <w:t>1</w:t>
            </w:r>
            <w:r>
              <w:rPr>
                <w:rFonts w:eastAsia="바탕"/>
                <w:sz w:val="18"/>
                <w:lang w:eastAsia="ko-KR"/>
              </w:rPr>
              <w:t>242 m</w:t>
            </w:r>
          </w:p>
        </w:tc>
      </w:tr>
      <w:tr w:rsidR="009A08CD" w:rsidRPr="0083789C" w14:paraId="4D48AE6E" w14:textId="77777777" w:rsidTr="0083789C">
        <w:trPr>
          <w:cantSplit/>
          <w:trHeight w:val="360"/>
          <w:jc w:val="center"/>
        </w:trPr>
        <w:tc>
          <w:tcPr>
            <w:tcW w:w="1603" w:type="dxa"/>
            <w:shd w:val="clear" w:color="auto" w:fill="auto"/>
            <w:tcMar>
              <w:top w:w="15" w:type="dxa"/>
              <w:left w:w="108" w:type="dxa"/>
              <w:bottom w:w="0" w:type="dxa"/>
              <w:right w:w="108" w:type="dxa"/>
            </w:tcMar>
          </w:tcPr>
          <w:p w14:paraId="5E5C3A6F" w14:textId="0731D294" w:rsidR="009A08CD" w:rsidRPr="0083789C" w:rsidRDefault="009A08CD" w:rsidP="009A08CD">
            <w:pPr>
              <w:keepNext/>
              <w:keepLines/>
              <w:spacing w:before="0" w:after="0" w:line="240" w:lineRule="auto"/>
              <w:ind w:left="0" w:firstLine="0"/>
              <w:jc w:val="center"/>
              <w:rPr>
                <w:rFonts w:eastAsia="바탕"/>
                <w:sz w:val="18"/>
                <w:lang w:eastAsia="ko-KR"/>
              </w:rPr>
            </w:pPr>
            <w:r w:rsidRPr="00820794">
              <w:rPr>
                <w:rFonts w:eastAsia="바탕"/>
                <w:sz w:val="18"/>
                <w:lang w:eastAsia="ko-KR"/>
              </w:rPr>
              <w:t>10%</w:t>
            </w:r>
          </w:p>
        </w:tc>
        <w:tc>
          <w:tcPr>
            <w:tcW w:w="1604" w:type="dxa"/>
            <w:vMerge w:val="restart"/>
            <w:vAlign w:val="center"/>
          </w:tcPr>
          <w:p w14:paraId="133A8A32" w14:textId="248A1995" w:rsidR="009A08CD" w:rsidRPr="0083789C" w:rsidRDefault="009A08CD" w:rsidP="0083789C">
            <w:pPr>
              <w:keepNext/>
              <w:keepLines/>
              <w:spacing w:before="0" w:after="0" w:line="240" w:lineRule="auto"/>
              <w:ind w:left="0" w:firstLine="0"/>
              <w:jc w:val="center"/>
              <w:rPr>
                <w:rFonts w:eastAsia="바탕"/>
                <w:sz w:val="18"/>
                <w:lang w:eastAsia="ko-KR"/>
              </w:rPr>
            </w:pPr>
            <w:r>
              <w:rPr>
                <w:rFonts w:eastAsia="바탕" w:hint="eastAsia"/>
                <w:sz w:val="18"/>
                <w:lang w:eastAsia="ko-KR"/>
              </w:rPr>
              <w:t>3</w:t>
            </w:r>
            <w:r>
              <w:rPr>
                <w:rFonts w:eastAsia="바탕"/>
                <w:sz w:val="18"/>
                <w:lang w:eastAsia="ko-KR"/>
              </w:rPr>
              <w:t xml:space="preserve">8 </w:t>
            </w:r>
            <w:r>
              <w:rPr>
                <w:rFonts w:eastAsia="바탕" w:hint="eastAsia"/>
                <w:sz w:val="18"/>
                <w:lang w:eastAsia="ko-KR"/>
              </w:rPr>
              <w:t>d</w:t>
            </w:r>
            <w:r>
              <w:rPr>
                <w:rFonts w:eastAsia="바탕"/>
                <w:sz w:val="18"/>
                <w:lang w:eastAsia="ko-KR"/>
              </w:rPr>
              <w:t>Bm</w:t>
            </w:r>
          </w:p>
        </w:tc>
        <w:tc>
          <w:tcPr>
            <w:tcW w:w="1604" w:type="dxa"/>
            <w:shd w:val="clear" w:color="auto" w:fill="auto"/>
            <w:tcMar>
              <w:top w:w="15" w:type="dxa"/>
              <w:left w:w="108" w:type="dxa"/>
              <w:bottom w:w="0" w:type="dxa"/>
              <w:right w:w="108" w:type="dxa"/>
            </w:tcMar>
          </w:tcPr>
          <w:p w14:paraId="47D459C9" w14:textId="23850A3B" w:rsidR="009A08CD" w:rsidRPr="0083789C" w:rsidRDefault="009D68AC" w:rsidP="009A08CD">
            <w:pPr>
              <w:keepNext/>
              <w:keepLines/>
              <w:spacing w:before="0" w:after="0" w:line="240" w:lineRule="auto"/>
              <w:ind w:left="0" w:firstLine="0"/>
              <w:jc w:val="center"/>
              <w:rPr>
                <w:rFonts w:eastAsia="바탕"/>
                <w:sz w:val="18"/>
                <w:lang w:eastAsia="ko-KR"/>
              </w:rPr>
            </w:pPr>
            <w:r>
              <w:rPr>
                <w:rFonts w:eastAsia="바탕" w:hint="eastAsia"/>
                <w:sz w:val="18"/>
                <w:lang w:eastAsia="ko-KR"/>
              </w:rPr>
              <w:t>8</w:t>
            </w:r>
          </w:p>
        </w:tc>
        <w:tc>
          <w:tcPr>
            <w:tcW w:w="1604" w:type="dxa"/>
          </w:tcPr>
          <w:p w14:paraId="388541A5" w14:textId="0BA9890C" w:rsidR="009A08CD" w:rsidRPr="0083789C" w:rsidRDefault="009D68AC" w:rsidP="009A08CD">
            <w:pPr>
              <w:keepNext/>
              <w:keepLines/>
              <w:spacing w:before="0" w:after="0" w:line="240" w:lineRule="auto"/>
              <w:ind w:left="0" w:firstLine="0"/>
              <w:jc w:val="center"/>
              <w:rPr>
                <w:rFonts w:eastAsia="바탕"/>
                <w:sz w:val="18"/>
                <w:lang w:eastAsia="ko-KR"/>
              </w:rPr>
            </w:pPr>
            <w:r>
              <w:rPr>
                <w:rFonts w:eastAsia="바탕" w:hint="eastAsia"/>
                <w:sz w:val="18"/>
                <w:lang w:eastAsia="ko-KR"/>
              </w:rPr>
              <w:t>1</w:t>
            </w:r>
            <w:r>
              <w:rPr>
                <w:rFonts w:eastAsia="바탕"/>
                <w:sz w:val="18"/>
                <w:lang w:eastAsia="ko-KR"/>
              </w:rPr>
              <w:t>40.5</w:t>
            </w:r>
          </w:p>
        </w:tc>
        <w:tc>
          <w:tcPr>
            <w:tcW w:w="1604" w:type="dxa"/>
          </w:tcPr>
          <w:p w14:paraId="6B3437AC" w14:textId="2ED1C62F" w:rsidR="009A08CD" w:rsidRPr="0083789C" w:rsidRDefault="009D68AC" w:rsidP="009A08CD">
            <w:pPr>
              <w:keepNext/>
              <w:keepLines/>
              <w:spacing w:before="0" w:after="0" w:line="240" w:lineRule="auto"/>
              <w:ind w:left="0" w:firstLine="0"/>
              <w:jc w:val="center"/>
              <w:rPr>
                <w:rFonts w:eastAsia="바탕"/>
                <w:sz w:val="18"/>
                <w:lang w:eastAsia="ko-KR"/>
              </w:rPr>
            </w:pPr>
            <w:r>
              <w:rPr>
                <w:rFonts w:eastAsia="바탕" w:hint="eastAsia"/>
                <w:sz w:val="18"/>
                <w:lang w:eastAsia="ko-KR"/>
              </w:rPr>
              <w:t>1</w:t>
            </w:r>
            <w:r>
              <w:rPr>
                <w:rFonts w:eastAsia="바탕"/>
                <w:sz w:val="18"/>
                <w:lang w:eastAsia="ko-KR"/>
              </w:rPr>
              <w:t>876 m</w:t>
            </w:r>
          </w:p>
        </w:tc>
      </w:tr>
      <w:tr w:rsidR="009A08CD" w:rsidRPr="0083789C" w14:paraId="7231AF97" w14:textId="77777777" w:rsidTr="00966A82">
        <w:trPr>
          <w:cantSplit/>
          <w:trHeight w:val="360"/>
          <w:jc w:val="center"/>
        </w:trPr>
        <w:tc>
          <w:tcPr>
            <w:tcW w:w="1603" w:type="dxa"/>
            <w:shd w:val="clear" w:color="auto" w:fill="auto"/>
            <w:tcMar>
              <w:top w:w="15" w:type="dxa"/>
              <w:left w:w="108" w:type="dxa"/>
              <w:bottom w:w="0" w:type="dxa"/>
              <w:right w:w="108" w:type="dxa"/>
            </w:tcMar>
          </w:tcPr>
          <w:p w14:paraId="2B939B00" w14:textId="1D682AA5" w:rsidR="009A08CD" w:rsidRPr="0083789C" w:rsidRDefault="009A08CD" w:rsidP="009A08CD">
            <w:pPr>
              <w:keepNext/>
              <w:keepLines/>
              <w:spacing w:before="0" w:after="0" w:line="240" w:lineRule="auto"/>
              <w:ind w:left="0" w:firstLine="0"/>
              <w:jc w:val="center"/>
              <w:rPr>
                <w:rFonts w:eastAsia="바탕"/>
                <w:sz w:val="18"/>
                <w:lang w:eastAsia="ko-KR"/>
              </w:rPr>
            </w:pPr>
            <w:r w:rsidRPr="00820794">
              <w:rPr>
                <w:rFonts w:eastAsia="바탕"/>
                <w:sz w:val="18"/>
                <w:lang w:eastAsia="ko-KR"/>
              </w:rPr>
              <w:t>1%</w:t>
            </w:r>
          </w:p>
        </w:tc>
        <w:tc>
          <w:tcPr>
            <w:tcW w:w="1604" w:type="dxa"/>
            <w:vMerge/>
          </w:tcPr>
          <w:p w14:paraId="58AE0698" w14:textId="77777777" w:rsidR="009A08CD" w:rsidRPr="0083789C" w:rsidRDefault="009A08CD" w:rsidP="009A08CD">
            <w:pPr>
              <w:keepNext/>
              <w:keepLines/>
              <w:spacing w:before="0" w:after="0" w:line="240" w:lineRule="auto"/>
              <w:ind w:left="0" w:firstLine="0"/>
              <w:jc w:val="center"/>
              <w:rPr>
                <w:rFonts w:eastAsia="바탕"/>
                <w:sz w:val="18"/>
              </w:rPr>
            </w:pPr>
          </w:p>
        </w:tc>
        <w:tc>
          <w:tcPr>
            <w:tcW w:w="1604" w:type="dxa"/>
            <w:shd w:val="clear" w:color="auto" w:fill="auto"/>
            <w:tcMar>
              <w:top w:w="15" w:type="dxa"/>
              <w:left w:w="108" w:type="dxa"/>
              <w:bottom w:w="0" w:type="dxa"/>
              <w:right w:w="108" w:type="dxa"/>
            </w:tcMar>
          </w:tcPr>
          <w:p w14:paraId="273FECE2" w14:textId="39919312" w:rsidR="009A08CD" w:rsidRPr="0083789C" w:rsidRDefault="009D68AC" w:rsidP="009A08CD">
            <w:pPr>
              <w:keepNext/>
              <w:keepLines/>
              <w:spacing w:before="0" w:after="0" w:line="240" w:lineRule="auto"/>
              <w:ind w:left="0" w:firstLine="0"/>
              <w:jc w:val="center"/>
              <w:rPr>
                <w:rFonts w:eastAsia="바탕"/>
                <w:sz w:val="18"/>
                <w:lang w:eastAsia="ko-KR"/>
              </w:rPr>
            </w:pPr>
            <w:r>
              <w:rPr>
                <w:rFonts w:eastAsia="바탕" w:hint="eastAsia"/>
                <w:sz w:val="18"/>
                <w:lang w:eastAsia="ko-KR"/>
              </w:rPr>
              <w:t>2</w:t>
            </w:r>
            <w:r>
              <w:rPr>
                <w:rFonts w:eastAsia="바탕"/>
                <w:sz w:val="18"/>
                <w:lang w:eastAsia="ko-KR"/>
              </w:rPr>
              <w:t>0</w:t>
            </w:r>
          </w:p>
        </w:tc>
        <w:tc>
          <w:tcPr>
            <w:tcW w:w="1604" w:type="dxa"/>
          </w:tcPr>
          <w:p w14:paraId="5A6F50A6" w14:textId="441BB5CA" w:rsidR="009A08CD" w:rsidRPr="0083789C" w:rsidRDefault="009D68AC" w:rsidP="009A08CD">
            <w:pPr>
              <w:keepNext/>
              <w:keepLines/>
              <w:spacing w:before="0" w:after="0" w:line="240" w:lineRule="auto"/>
              <w:ind w:left="0" w:firstLine="0"/>
              <w:jc w:val="center"/>
              <w:rPr>
                <w:rFonts w:eastAsia="바탕"/>
                <w:sz w:val="18"/>
                <w:lang w:eastAsia="ko-KR"/>
              </w:rPr>
            </w:pPr>
            <w:r>
              <w:rPr>
                <w:rFonts w:eastAsia="바탕" w:hint="eastAsia"/>
                <w:sz w:val="18"/>
                <w:lang w:eastAsia="ko-KR"/>
              </w:rPr>
              <w:t>1</w:t>
            </w:r>
            <w:r>
              <w:rPr>
                <w:rFonts w:eastAsia="바탕"/>
                <w:sz w:val="18"/>
                <w:lang w:eastAsia="ko-KR"/>
              </w:rPr>
              <w:t>28.5</w:t>
            </w:r>
          </w:p>
        </w:tc>
        <w:tc>
          <w:tcPr>
            <w:tcW w:w="1604" w:type="dxa"/>
          </w:tcPr>
          <w:p w14:paraId="7B75D322" w14:textId="648DD7B7" w:rsidR="009A08CD" w:rsidRPr="0083789C" w:rsidRDefault="009D68AC" w:rsidP="009A08CD">
            <w:pPr>
              <w:keepNext/>
              <w:keepLines/>
              <w:spacing w:before="0" w:after="0" w:line="240" w:lineRule="auto"/>
              <w:ind w:left="0" w:firstLine="0"/>
              <w:jc w:val="center"/>
              <w:rPr>
                <w:rFonts w:eastAsia="바탕"/>
                <w:sz w:val="18"/>
                <w:lang w:eastAsia="ko-KR"/>
              </w:rPr>
            </w:pPr>
            <w:r>
              <w:rPr>
                <w:rFonts w:eastAsia="바탕" w:hint="eastAsia"/>
                <w:sz w:val="18"/>
                <w:lang w:eastAsia="ko-KR"/>
              </w:rPr>
              <w:t>9</w:t>
            </w:r>
            <w:r>
              <w:rPr>
                <w:rFonts w:eastAsia="바탕"/>
                <w:sz w:val="18"/>
                <w:lang w:eastAsia="ko-KR"/>
              </w:rPr>
              <w:t>25 m</w:t>
            </w:r>
          </w:p>
        </w:tc>
      </w:tr>
    </w:tbl>
    <w:p w14:paraId="42D8EC3F" w14:textId="77777777" w:rsidR="006C70DC" w:rsidRPr="0083789C" w:rsidRDefault="006C70DC" w:rsidP="0083789C">
      <w:pPr>
        <w:spacing w:before="120" w:line="240" w:lineRule="auto"/>
        <w:ind w:left="0" w:firstLine="400"/>
        <w:rPr>
          <w:rFonts w:eastAsia="맑은 고딕"/>
          <w:kern w:val="2"/>
          <w:sz w:val="22"/>
          <w:szCs w:val="22"/>
          <w:lang w:eastAsia="ko-KR"/>
        </w:rPr>
      </w:pPr>
    </w:p>
    <w:p w14:paraId="33DE0C57" w14:textId="376197F1" w:rsidR="006C70DC" w:rsidRPr="0083789C" w:rsidRDefault="006C70DC" w:rsidP="0083789C">
      <w:pPr>
        <w:spacing w:before="120" w:line="240" w:lineRule="auto"/>
        <w:ind w:left="0" w:firstLine="400"/>
        <w:rPr>
          <w:rFonts w:eastAsia="맑은 고딕"/>
          <w:kern w:val="2"/>
          <w:sz w:val="22"/>
          <w:szCs w:val="22"/>
          <w:lang w:eastAsia="ko-KR"/>
        </w:rPr>
      </w:pPr>
      <w:r w:rsidRPr="0083789C">
        <w:rPr>
          <w:rFonts w:eastAsia="맑은 고딕"/>
          <w:kern w:val="2"/>
          <w:sz w:val="22"/>
          <w:szCs w:val="22"/>
          <w:lang w:eastAsia="ko-KR"/>
        </w:rPr>
        <w:t xml:space="preserve">The link budget calculation assumes a standalone deployment scenario and adopts the UMA NLOS path loss model to reflect realistic outdoor conditions. As shown in Table </w:t>
      </w:r>
      <w:r w:rsidR="00C1233B">
        <w:rPr>
          <w:rFonts w:eastAsia="맑은 고딕"/>
          <w:kern w:val="2"/>
          <w:sz w:val="22"/>
          <w:szCs w:val="22"/>
          <w:lang w:eastAsia="ko-KR"/>
        </w:rPr>
        <w:t>2</w:t>
      </w:r>
      <w:r w:rsidRPr="0083789C">
        <w:rPr>
          <w:rFonts w:eastAsia="맑은 고딕"/>
          <w:kern w:val="2"/>
          <w:sz w:val="22"/>
          <w:szCs w:val="22"/>
          <w:lang w:eastAsia="ko-KR"/>
        </w:rPr>
        <w:t>, the estimated coverage for the R2D link is consistent with the coverage range agreed in the SID, i.e., approximately 50 to 500 meters. This indicates that, under the assumed conditions, the R2D link can reliably support Ambient IoT communication without significant coverage limitations.</w:t>
      </w:r>
    </w:p>
    <w:p w14:paraId="6286DCF0" w14:textId="15F6A095" w:rsidR="002A0445" w:rsidRDefault="002A0445" w:rsidP="002A0445">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lastRenderedPageBreak/>
        <w:t>Observation 2</w:t>
      </w:r>
      <w:r w:rsidRPr="00836794">
        <w:rPr>
          <w:rFonts w:eastAsia="맑은 고딕"/>
          <w:b/>
          <w:i/>
          <w:kern w:val="2"/>
          <w:sz w:val="22"/>
          <w:szCs w:val="22"/>
          <w:lang w:val="en-US" w:eastAsia="ko-KR"/>
        </w:rPr>
        <w:t>:</w:t>
      </w:r>
      <w:r>
        <w:rPr>
          <w:rFonts w:eastAsia="맑은 고딕"/>
          <w:b/>
          <w:i/>
          <w:kern w:val="2"/>
          <w:sz w:val="22"/>
          <w:szCs w:val="22"/>
          <w:lang w:val="en-US" w:eastAsia="ko-KR"/>
        </w:rPr>
        <w:t xml:space="preserve"> </w:t>
      </w:r>
      <w:r w:rsidR="00EA0ABA">
        <w:rPr>
          <w:rFonts w:eastAsia="맑은 고딕"/>
          <w:b/>
          <w:i/>
          <w:kern w:val="2"/>
          <w:sz w:val="22"/>
          <w:szCs w:val="22"/>
          <w:lang w:val="en-US" w:eastAsia="ko-KR"/>
        </w:rPr>
        <w:t>Under UMA NLOS scenario, the estimated R2D coverage</w:t>
      </w:r>
      <w:r w:rsidR="004243A5">
        <w:rPr>
          <w:rFonts w:eastAsia="맑은 고딕"/>
          <w:b/>
          <w:i/>
          <w:kern w:val="2"/>
          <w:sz w:val="22"/>
          <w:szCs w:val="22"/>
          <w:lang w:val="en-US" w:eastAsia="ko-KR"/>
        </w:rPr>
        <w:t xml:space="preserve"> of Rel-19 R2D design</w:t>
      </w:r>
      <w:r w:rsidR="00EA0ABA">
        <w:rPr>
          <w:rFonts w:eastAsia="맑은 고딕"/>
          <w:b/>
          <w:i/>
          <w:kern w:val="2"/>
          <w:sz w:val="22"/>
          <w:szCs w:val="22"/>
          <w:lang w:val="en-US" w:eastAsia="ko-KR"/>
        </w:rPr>
        <w:t xml:space="preserve"> aligns with</w:t>
      </w:r>
      <w:r w:rsidR="009C5866">
        <w:rPr>
          <w:rFonts w:eastAsia="맑은 고딕"/>
          <w:b/>
          <w:i/>
          <w:kern w:val="2"/>
          <w:sz w:val="22"/>
          <w:szCs w:val="22"/>
          <w:lang w:val="en-US" w:eastAsia="ko-KR"/>
        </w:rPr>
        <w:t>in the SID target range</w:t>
      </w:r>
    </w:p>
    <w:p w14:paraId="317B3FCF" w14:textId="77777777" w:rsidR="004243A5" w:rsidRDefault="004243A5" w:rsidP="002A0445">
      <w:pPr>
        <w:spacing w:before="120" w:line="240" w:lineRule="auto"/>
        <w:ind w:leftChars="6" w:left="1134" w:hangingChars="510" w:hanging="1122"/>
        <w:rPr>
          <w:rFonts w:eastAsia="맑은 고딕"/>
          <w:b/>
          <w:i/>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5ED6FE8B"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2564BF" w:rsidRPr="004A4504">
        <w:rPr>
          <w:rFonts w:eastAsia="맑은 고딕"/>
          <w:kern w:val="2"/>
          <w:sz w:val="22"/>
          <w:szCs w:val="22"/>
          <w:lang w:val="en-US" w:eastAsia="ko-KR"/>
        </w:rPr>
        <w:t xml:space="preserve">Ambient IoT </w:t>
      </w:r>
      <w:r w:rsidR="002564BF">
        <w:rPr>
          <w:rFonts w:eastAsia="맑은 고딕"/>
          <w:kern w:val="2"/>
          <w:sz w:val="22"/>
          <w:szCs w:val="22"/>
          <w:lang w:val="en-US" w:eastAsia="ko-KR"/>
        </w:rPr>
        <w:t>evaluation</w:t>
      </w:r>
      <w:r w:rsidR="00FA08CD" w:rsidRPr="005653D0">
        <w:rPr>
          <w:rFonts w:eastAsia="맑은 고딕"/>
          <w:kern w:val="2"/>
          <w:sz w:val="22"/>
          <w:szCs w:val="22"/>
          <w:lang w:eastAsia="ko-KR"/>
        </w:rPr>
        <w:t>.</w:t>
      </w:r>
    </w:p>
    <w:p w14:paraId="2EF8E128" w14:textId="77777777" w:rsidR="0015097A" w:rsidRDefault="0015097A" w:rsidP="0015097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 1</w:t>
      </w:r>
      <w:r w:rsidRPr="00836794">
        <w:rPr>
          <w:rFonts w:eastAsia="맑은 고딕"/>
          <w:b/>
          <w:i/>
          <w:kern w:val="2"/>
          <w:sz w:val="22"/>
          <w:szCs w:val="22"/>
          <w:lang w:val="en-US" w:eastAsia="ko-KR"/>
        </w:rPr>
        <w:t>:</w:t>
      </w:r>
      <w:r>
        <w:rPr>
          <w:rFonts w:eastAsia="맑은 고딕"/>
          <w:b/>
          <w:i/>
          <w:kern w:val="2"/>
          <w:sz w:val="22"/>
          <w:szCs w:val="22"/>
          <w:lang w:val="en-US" w:eastAsia="ko-KR"/>
        </w:rPr>
        <w:t xml:space="preserve"> Based on the LLS results, the required SNRs to achieve BLER targets of 10% and 1% were </w:t>
      </w:r>
      <w:r w:rsidRPr="00B54C7A">
        <w:rPr>
          <w:rFonts w:eastAsia="맑은 고딕"/>
          <w:b/>
          <w:i/>
          <w:kern w:val="2"/>
          <w:sz w:val="22"/>
          <w:szCs w:val="22"/>
          <w:lang w:val="en-US" w:eastAsia="ko-KR"/>
        </w:rPr>
        <w:t>observed to be 8 dB and 20 dB, respectively</w:t>
      </w:r>
    </w:p>
    <w:p w14:paraId="47FD0D94" w14:textId="77777777" w:rsidR="0015097A" w:rsidRPr="0083789C" w:rsidRDefault="0015097A" w:rsidP="0015097A">
      <w:pPr>
        <w:spacing w:before="120" w:line="240" w:lineRule="auto"/>
        <w:ind w:leftChars="6" w:left="1134" w:hangingChars="510" w:hanging="1122"/>
        <w:rPr>
          <w:rFonts w:eastAsia="맑은 고딕"/>
          <w:b/>
          <w:i/>
          <w:kern w:val="2"/>
          <w:sz w:val="22"/>
          <w:szCs w:val="22"/>
          <w:lang w:val="en-US" w:eastAsia="ko-KR"/>
        </w:rPr>
      </w:pPr>
      <w:r w:rsidRPr="0083789C">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83789C">
        <w:rPr>
          <w:rFonts w:eastAsia="맑은 고딕"/>
          <w:b/>
          <w:i/>
          <w:kern w:val="2"/>
          <w:sz w:val="22"/>
          <w:szCs w:val="22"/>
          <w:lang w:val="en-US" w:eastAsia="ko-KR"/>
        </w:rPr>
        <w:t xml:space="preserve">: Define common target MDR and FAR values for Rel-20 </w:t>
      </w:r>
      <w:r>
        <w:rPr>
          <w:rFonts w:eastAsia="맑은 고딕"/>
          <w:b/>
          <w:i/>
          <w:kern w:val="2"/>
          <w:sz w:val="22"/>
          <w:szCs w:val="22"/>
          <w:lang w:val="en-US" w:eastAsia="ko-KR"/>
        </w:rPr>
        <w:t xml:space="preserve">R-TAS or preamble (if supported) </w:t>
      </w:r>
      <w:r w:rsidRPr="0083789C">
        <w:rPr>
          <w:rFonts w:eastAsia="맑은 고딕"/>
          <w:b/>
          <w:i/>
          <w:kern w:val="2"/>
          <w:sz w:val="22"/>
          <w:szCs w:val="22"/>
          <w:lang w:val="en-US" w:eastAsia="ko-KR"/>
        </w:rPr>
        <w:t>evaluations to ensure consistency across company contributions</w:t>
      </w:r>
    </w:p>
    <w:p w14:paraId="5C8BEE0D" w14:textId="77777777" w:rsidR="0015097A" w:rsidRDefault="0015097A" w:rsidP="0015097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 2</w:t>
      </w:r>
      <w:r w:rsidRPr="00836794">
        <w:rPr>
          <w:rFonts w:eastAsia="맑은 고딕"/>
          <w:b/>
          <w:i/>
          <w:kern w:val="2"/>
          <w:sz w:val="22"/>
          <w:szCs w:val="22"/>
          <w:lang w:val="en-US" w:eastAsia="ko-KR"/>
        </w:rPr>
        <w:t>:</w:t>
      </w:r>
      <w:r>
        <w:rPr>
          <w:rFonts w:eastAsia="맑은 고딕"/>
          <w:b/>
          <w:i/>
          <w:kern w:val="2"/>
          <w:sz w:val="22"/>
          <w:szCs w:val="22"/>
          <w:lang w:val="en-US" w:eastAsia="ko-KR"/>
        </w:rPr>
        <w:t xml:space="preserve"> Under UMA NLOS scenario, the estimated R2D coverage of Rel-19 R2D design aligns within the SID target range</w:t>
      </w:r>
    </w:p>
    <w:p w14:paraId="108BC41F" w14:textId="3F2AA7C8" w:rsidR="005B12AE" w:rsidRPr="006E664E" w:rsidRDefault="005B12AE" w:rsidP="00C74B31">
      <w:pPr>
        <w:spacing w:before="120" w:after="0" w:line="276" w:lineRule="auto"/>
        <w:ind w:leftChars="6" w:left="12" w:firstLine="0"/>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5" w:name="_Ref68547076"/>
    <w:bookmarkStart w:id="6" w:name="_Ref32914645"/>
    <w:bookmarkStart w:id="7" w:name="_Ref37066925"/>
    <w:bookmarkStart w:id="8" w:name="_Ref40384374"/>
    <w:bookmarkStart w:id="9" w:name="_Ref115465649"/>
    <w:p w14:paraId="441A4969" w14:textId="73F5D3B9" w:rsidR="008D7D5E" w:rsidRDefault="00E0459E" w:rsidP="00EF7DDB">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007F5744">
        <w:t>251884</w:t>
      </w:r>
      <w:r w:rsidRPr="001B6D39">
        <w:fldChar w:fldCharType="end"/>
      </w:r>
      <w:r w:rsidR="008D7D5E" w:rsidRPr="005653D0">
        <w:t xml:space="preserve">, </w:t>
      </w:r>
      <w:bookmarkEnd w:id="5"/>
      <w:bookmarkEnd w:id="6"/>
      <w:bookmarkEnd w:id="7"/>
      <w:bookmarkEnd w:id="8"/>
      <w:bookmarkEnd w:id="9"/>
      <w:r w:rsidRPr="00E0459E">
        <w:t>New SID</w:t>
      </w:r>
      <w:r w:rsidR="007F5744">
        <w:t xml:space="preserve"> on enhancements for solutions for Ambient IoT (Internet of Things) in NR outdoor for active devices</w:t>
      </w:r>
    </w:p>
    <w:p w14:paraId="4C1895E3" w14:textId="77777777" w:rsidR="001C207C" w:rsidRDefault="001C207C" w:rsidP="001C207C">
      <w:pPr>
        <w:pStyle w:val="References"/>
        <w:numPr>
          <w:ilvl w:val="0"/>
          <w:numId w:val="0"/>
        </w:numPr>
      </w:pPr>
    </w:p>
    <w:p w14:paraId="54FA084D" w14:textId="77777777" w:rsidR="001C207C" w:rsidRPr="001C207C" w:rsidRDefault="001C207C" w:rsidP="001C207C">
      <w:pPr>
        <w:pStyle w:val="References"/>
        <w:numPr>
          <w:ilvl w:val="0"/>
          <w:numId w:val="0"/>
        </w:numPr>
        <w:ind w:left="6031" w:hanging="360"/>
        <w:rPr>
          <w:lang w:val="en-GB"/>
        </w:rPr>
      </w:pPr>
    </w:p>
    <w:sectPr w:rsidR="001C207C" w:rsidRPr="001C207C"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E4B3B" w14:textId="77777777" w:rsidR="005D3072" w:rsidRDefault="005D3072" w:rsidP="00CB15B0">
      <w:pPr>
        <w:spacing w:before="0" w:after="0" w:line="240" w:lineRule="auto"/>
      </w:pPr>
      <w:r>
        <w:separator/>
      </w:r>
    </w:p>
  </w:endnote>
  <w:endnote w:type="continuationSeparator" w:id="0">
    <w:p w14:paraId="0703632C" w14:textId="77777777" w:rsidR="005D3072" w:rsidRDefault="005D307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G스마트체 Light">
    <w:altName w:val="맑은 고딕 Semilight"/>
    <w:panose1 w:val="020B0600000101010101"/>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FE9A8" w14:textId="77777777" w:rsidR="005D3072" w:rsidRDefault="005D3072" w:rsidP="00CB15B0">
      <w:pPr>
        <w:spacing w:before="0" w:after="0" w:line="240" w:lineRule="auto"/>
      </w:pPr>
      <w:r>
        <w:separator/>
      </w:r>
    </w:p>
  </w:footnote>
  <w:footnote w:type="continuationSeparator" w:id="0">
    <w:p w14:paraId="0C0ADF5D" w14:textId="77777777" w:rsidR="005D3072" w:rsidRDefault="005D3072"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F334C4"/>
    <w:multiLevelType w:val="hybridMultilevel"/>
    <w:tmpl w:val="6BC62044"/>
    <w:lvl w:ilvl="0" w:tplc="5CD82A34">
      <w:start w:val="4"/>
      <w:numFmt w:val="bullet"/>
      <w:lvlText w:val="-"/>
      <w:lvlJc w:val="left"/>
      <w:pPr>
        <w:ind w:left="372" w:hanging="360"/>
      </w:pPr>
      <w:rPr>
        <w:rFonts w:ascii="Times New Roman" w:eastAsia="맑은 고딕" w:hAnsi="Times New Roman" w:cs="Times New Roman" w:hint="default"/>
      </w:rPr>
    </w:lvl>
    <w:lvl w:ilvl="1" w:tplc="04090003">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16" w15:restartNumberingAfterBreak="0">
    <w:nsid w:val="6A307E78"/>
    <w:multiLevelType w:val="hybridMultilevel"/>
    <w:tmpl w:val="663A55D0"/>
    <w:lvl w:ilvl="0" w:tplc="2C80A730">
      <w:start w:val="1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E277388"/>
    <w:multiLevelType w:val="hybridMultilevel"/>
    <w:tmpl w:val="82AECF8C"/>
    <w:lvl w:ilvl="0" w:tplc="5F72ECFE">
      <w:numFmt w:val="bullet"/>
      <w:lvlText w:val="-"/>
      <w:lvlJc w:val="left"/>
      <w:pPr>
        <w:ind w:left="372" w:hanging="360"/>
      </w:pPr>
      <w:rPr>
        <w:rFonts w:ascii="Times New Roman" w:eastAsia="맑은 고딕" w:hAnsi="Times New Roman" w:cs="Times New Roman" w:hint="default"/>
      </w:rPr>
    </w:lvl>
    <w:lvl w:ilvl="1" w:tplc="04090003" w:tentative="1">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num w:numId="1">
    <w:abstractNumId w:val="18"/>
  </w:num>
  <w:num w:numId="2">
    <w:abstractNumId w:val="0"/>
  </w:num>
  <w:num w:numId="3">
    <w:abstractNumId w:val="8"/>
  </w:num>
  <w:num w:numId="4">
    <w:abstractNumId w:val="13"/>
  </w:num>
  <w:num w:numId="5">
    <w:abstractNumId w:val="9"/>
  </w:num>
  <w:num w:numId="6">
    <w:abstractNumId w:val="14"/>
  </w:num>
  <w:num w:numId="7">
    <w:abstractNumId w:val="2"/>
  </w:num>
  <w:num w:numId="8">
    <w:abstractNumId w:val="15"/>
  </w:num>
  <w:num w:numId="9">
    <w:abstractNumId w:val="11"/>
  </w:num>
  <w:num w:numId="10">
    <w:abstractNumId w:val="3"/>
  </w:num>
  <w:num w:numId="11">
    <w:abstractNumId w:val="17"/>
  </w:num>
  <w:num w:numId="12">
    <w:abstractNumId w:val="6"/>
  </w:num>
  <w:num w:numId="13">
    <w:abstractNumId w:val="5"/>
  </w:num>
  <w:num w:numId="14">
    <w:abstractNumId w:val="19"/>
  </w:num>
  <w:num w:numId="15">
    <w:abstractNumId w:val="4"/>
  </w:num>
  <w:num w:numId="16">
    <w:abstractNumId w:val="16"/>
  </w:num>
  <w:num w:numId="17">
    <w:abstractNumId w:val="8"/>
  </w:num>
  <w:num w:numId="18">
    <w:abstractNumId w:val="8"/>
  </w:num>
  <w:num w:numId="19">
    <w:abstractNumId w:val="8"/>
  </w:num>
  <w:num w:numId="20">
    <w:abstractNumId w:val="8"/>
  </w:num>
  <w:num w:numId="21">
    <w:abstractNumId w:val="8"/>
  </w:num>
  <w:num w:numId="22">
    <w:abstractNumId w:val="12"/>
  </w:num>
  <w:num w:numId="23">
    <w:abstractNumId w:val="1"/>
  </w:num>
  <w:num w:numId="24">
    <w:abstractNumId w:val="20"/>
  </w:num>
  <w:num w:numId="25">
    <w:abstractNumId w:val="10"/>
  </w:num>
  <w:num w:numId="2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3EB8"/>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47730"/>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1A2"/>
    <w:rsid w:val="00090510"/>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A36"/>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4F7"/>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25FB"/>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CCD"/>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A45"/>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97A"/>
    <w:rsid w:val="00150A42"/>
    <w:rsid w:val="00150D83"/>
    <w:rsid w:val="00150D9F"/>
    <w:rsid w:val="00151353"/>
    <w:rsid w:val="00151401"/>
    <w:rsid w:val="0015177F"/>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12C"/>
    <w:rsid w:val="00156323"/>
    <w:rsid w:val="001566C2"/>
    <w:rsid w:val="0015692D"/>
    <w:rsid w:val="001569BE"/>
    <w:rsid w:val="00156CCD"/>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30C"/>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5FCA"/>
    <w:rsid w:val="00176690"/>
    <w:rsid w:val="00176A09"/>
    <w:rsid w:val="00176B3F"/>
    <w:rsid w:val="00176EEE"/>
    <w:rsid w:val="00177376"/>
    <w:rsid w:val="0017740C"/>
    <w:rsid w:val="00177730"/>
    <w:rsid w:val="001777DD"/>
    <w:rsid w:val="00177801"/>
    <w:rsid w:val="00177A9A"/>
    <w:rsid w:val="00180186"/>
    <w:rsid w:val="00180382"/>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D3E"/>
    <w:rsid w:val="00193E12"/>
    <w:rsid w:val="00193E15"/>
    <w:rsid w:val="00193E95"/>
    <w:rsid w:val="00193ED5"/>
    <w:rsid w:val="001940EC"/>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43C"/>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9E1"/>
    <w:rsid w:val="001B1C9E"/>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0D0A"/>
    <w:rsid w:val="001C1503"/>
    <w:rsid w:val="001C16E2"/>
    <w:rsid w:val="001C16F8"/>
    <w:rsid w:val="001C1BB3"/>
    <w:rsid w:val="001C1D96"/>
    <w:rsid w:val="001C207C"/>
    <w:rsid w:val="001C2538"/>
    <w:rsid w:val="001C2545"/>
    <w:rsid w:val="001C2815"/>
    <w:rsid w:val="001C2A2D"/>
    <w:rsid w:val="001C3236"/>
    <w:rsid w:val="001C3D9F"/>
    <w:rsid w:val="001C4160"/>
    <w:rsid w:val="001C4542"/>
    <w:rsid w:val="001C4544"/>
    <w:rsid w:val="001C4D53"/>
    <w:rsid w:val="001C50D9"/>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18E"/>
    <w:rsid w:val="001E1216"/>
    <w:rsid w:val="001E12DA"/>
    <w:rsid w:val="001E16E9"/>
    <w:rsid w:val="001E1761"/>
    <w:rsid w:val="001E198F"/>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5FAA"/>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068"/>
    <w:rsid w:val="002064EA"/>
    <w:rsid w:val="00206AFD"/>
    <w:rsid w:val="00206FA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937"/>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68A8"/>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4BF"/>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0D6"/>
    <w:rsid w:val="00270455"/>
    <w:rsid w:val="002706C6"/>
    <w:rsid w:val="00270EF9"/>
    <w:rsid w:val="00271A0E"/>
    <w:rsid w:val="00271F85"/>
    <w:rsid w:val="0027224D"/>
    <w:rsid w:val="00272632"/>
    <w:rsid w:val="0027491D"/>
    <w:rsid w:val="002749B8"/>
    <w:rsid w:val="00275C97"/>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445"/>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777"/>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4135"/>
    <w:rsid w:val="002D41EC"/>
    <w:rsid w:val="002D425D"/>
    <w:rsid w:val="002D4374"/>
    <w:rsid w:val="002D4383"/>
    <w:rsid w:val="002D4EE8"/>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A"/>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E7CDE"/>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3EAD"/>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067"/>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A7D"/>
    <w:rsid w:val="00316B58"/>
    <w:rsid w:val="00316E84"/>
    <w:rsid w:val="003176A6"/>
    <w:rsid w:val="00317ADC"/>
    <w:rsid w:val="00317B5E"/>
    <w:rsid w:val="00317DCF"/>
    <w:rsid w:val="00320045"/>
    <w:rsid w:val="00320339"/>
    <w:rsid w:val="00320A33"/>
    <w:rsid w:val="00320A87"/>
    <w:rsid w:val="00320E71"/>
    <w:rsid w:val="0032148D"/>
    <w:rsid w:val="003215BC"/>
    <w:rsid w:val="00321627"/>
    <w:rsid w:val="00321839"/>
    <w:rsid w:val="00321B0A"/>
    <w:rsid w:val="00321CBC"/>
    <w:rsid w:val="00321D27"/>
    <w:rsid w:val="00321E2D"/>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833"/>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23"/>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04E"/>
    <w:rsid w:val="003E1331"/>
    <w:rsid w:val="003E1396"/>
    <w:rsid w:val="003E1442"/>
    <w:rsid w:val="003E155F"/>
    <w:rsid w:val="003E18F8"/>
    <w:rsid w:val="003E1A40"/>
    <w:rsid w:val="003E27FF"/>
    <w:rsid w:val="003E2986"/>
    <w:rsid w:val="003E2AFD"/>
    <w:rsid w:val="003E2B6D"/>
    <w:rsid w:val="003E2EEB"/>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1"/>
    <w:rsid w:val="00407663"/>
    <w:rsid w:val="00410227"/>
    <w:rsid w:val="00410317"/>
    <w:rsid w:val="004105CD"/>
    <w:rsid w:val="004107A8"/>
    <w:rsid w:val="00410A8F"/>
    <w:rsid w:val="00410AE4"/>
    <w:rsid w:val="00410C4E"/>
    <w:rsid w:val="00410CA1"/>
    <w:rsid w:val="00410E67"/>
    <w:rsid w:val="0041118A"/>
    <w:rsid w:val="0041131E"/>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DEE"/>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43A5"/>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22D"/>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2E8"/>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8FB"/>
    <w:rsid w:val="00472929"/>
    <w:rsid w:val="0047316F"/>
    <w:rsid w:val="00473204"/>
    <w:rsid w:val="0047325B"/>
    <w:rsid w:val="004736D8"/>
    <w:rsid w:val="0047385D"/>
    <w:rsid w:val="00473863"/>
    <w:rsid w:val="00473FA6"/>
    <w:rsid w:val="00474165"/>
    <w:rsid w:val="00474170"/>
    <w:rsid w:val="004743FC"/>
    <w:rsid w:val="004744DB"/>
    <w:rsid w:val="00474672"/>
    <w:rsid w:val="00474E8D"/>
    <w:rsid w:val="00475034"/>
    <w:rsid w:val="00475228"/>
    <w:rsid w:val="004756F9"/>
    <w:rsid w:val="00475EE1"/>
    <w:rsid w:val="00475F81"/>
    <w:rsid w:val="0047667B"/>
    <w:rsid w:val="00476844"/>
    <w:rsid w:val="00476E3C"/>
    <w:rsid w:val="004802BB"/>
    <w:rsid w:val="00480513"/>
    <w:rsid w:val="00480541"/>
    <w:rsid w:val="00480B92"/>
    <w:rsid w:val="00480C89"/>
    <w:rsid w:val="00480CCF"/>
    <w:rsid w:val="00480E68"/>
    <w:rsid w:val="00480E6A"/>
    <w:rsid w:val="004813F9"/>
    <w:rsid w:val="00481917"/>
    <w:rsid w:val="00481E46"/>
    <w:rsid w:val="00482325"/>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504"/>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3B3"/>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6D8"/>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8FB"/>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112"/>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5C8"/>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654"/>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134"/>
    <w:rsid w:val="0050528B"/>
    <w:rsid w:val="005053A4"/>
    <w:rsid w:val="00505486"/>
    <w:rsid w:val="005056E5"/>
    <w:rsid w:val="00506077"/>
    <w:rsid w:val="005066E0"/>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C1"/>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A67"/>
    <w:rsid w:val="00565F03"/>
    <w:rsid w:val="005664EE"/>
    <w:rsid w:val="005669B2"/>
    <w:rsid w:val="00566EAC"/>
    <w:rsid w:val="0056708A"/>
    <w:rsid w:val="00567193"/>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13E"/>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37F3"/>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95A"/>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4A"/>
    <w:rsid w:val="005B567D"/>
    <w:rsid w:val="005B5FD5"/>
    <w:rsid w:val="005B61CF"/>
    <w:rsid w:val="005B6390"/>
    <w:rsid w:val="005B68F2"/>
    <w:rsid w:val="005B7359"/>
    <w:rsid w:val="005B7943"/>
    <w:rsid w:val="005B79F9"/>
    <w:rsid w:val="005B7CBC"/>
    <w:rsid w:val="005C0610"/>
    <w:rsid w:val="005C06E2"/>
    <w:rsid w:val="005C09CA"/>
    <w:rsid w:val="005C0A03"/>
    <w:rsid w:val="005C0D62"/>
    <w:rsid w:val="005C0E1B"/>
    <w:rsid w:val="005C1419"/>
    <w:rsid w:val="005C1C0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ED4"/>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072"/>
    <w:rsid w:val="005D320C"/>
    <w:rsid w:val="005D3490"/>
    <w:rsid w:val="005D3A56"/>
    <w:rsid w:val="005D3C06"/>
    <w:rsid w:val="005D3CA0"/>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05"/>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32"/>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6179"/>
    <w:rsid w:val="0061702A"/>
    <w:rsid w:val="006173D5"/>
    <w:rsid w:val="00617834"/>
    <w:rsid w:val="006179C6"/>
    <w:rsid w:val="00617C66"/>
    <w:rsid w:val="00617DD7"/>
    <w:rsid w:val="00617DFA"/>
    <w:rsid w:val="00617E22"/>
    <w:rsid w:val="0062062B"/>
    <w:rsid w:val="00620C53"/>
    <w:rsid w:val="00620C5B"/>
    <w:rsid w:val="00620DB5"/>
    <w:rsid w:val="00621719"/>
    <w:rsid w:val="00621A84"/>
    <w:rsid w:val="006221FE"/>
    <w:rsid w:val="00622419"/>
    <w:rsid w:val="00623566"/>
    <w:rsid w:val="00623965"/>
    <w:rsid w:val="00623A78"/>
    <w:rsid w:val="006241DF"/>
    <w:rsid w:val="0062455D"/>
    <w:rsid w:val="00625726"/>
    <w:rsid w:val="00625852"/>
    <w:rsid w:val="006259FE"/>
    <w:rsid w:val="00625B04"/>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37E71"/>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2F76"/>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1EF5"/>
    <w:rsid w:val="00672DA1"/>
    <w:rsid w:val="00672F34"/>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A5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8C5"/>
    <w:rsid w:val="006A5938"/>
    <w:rsid w:val="006A5981"/>
    <w:rsid w:val="006A5AAA"/>
    <w:rsid w:val="006A5B6E"/>
    <w:rsid w:val="006A5DE9"/>
    <w:rsid w:val="006A626F"/>
    <w:rsid w:val="006A653F"/>
    <w:rsid w:val="006A6DDE"/>
    <w:rsid w:val="006A7181"/>
    <w:rsid w:val="006A7472"/>
    <w:rsid w:val="006A7607"/>
    <w:rsid w:val="006A7792"/>
    <w:rsid w:val="006A7BD3"/>
    <w:rsid w:val="006A7CF6"/>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0BB2"/>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0DC"/>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6FD"/>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64E"/>
    <w:rsid w:val="006E68B5"/>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79B"/>
    <w:rsid w:val="006F5A36"/>
    <w:rsid w:val="006F5B09"/>
    <w:rsid w:val="006F5FCF"/>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C7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28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0A4"/>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C0D"/>
    <w:rsid w:val="00784CF6"/>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A7F6E"/>
    <w:rsid w:val="007B0086"/>
    <w:rsid w:val="007B0275"/>
    <w:rsid w:val="007B0402"/>
    <w:rsid w:val="007B07B6"/>
    <w:rsid w:val="007B0A7F"/>
    <w:rsid w:val="007B0B1B"/>
    <w:rsid w:val="007B1F6C"/>
    <w:rsid w:val="007B2068"/>
    <w:rsid w:val="007B20E3"/>
    <w:rsid w:val="007B2406"/>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78A"/>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2D8"/>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C5D"/>
    <w:rsid w:val="007F4D25"/>
    <w:rsid w:val="007F5172"/>
    <w:rsid w:val="007F548E"/>
    <w:rsid w:val="007F5744"/>
    <w:rsid w:val="007F5929"/>
    <w:rsid w:val="007F5FB8"/>
    <w:rsid w:val="007F605A"/>
    <w:rsid w:val="007F6270"/>
    <w:rsid w:val="007F64A9"/>
    <w:rsid w:val="007F7366"/>
    <w:rsid w:val="007F7462"/>
    <w:rsid w:val="007F76C2"/>
    <w:rsid w:val="007F7C1A"/>
    <w:rsid w:val="008001C5"/>
    <w:rsid w:val="00800784"/>
    <w:rsid w:val="00801FF0"/>
    <w:rsid w:val="0080209C"/>
    <w:rsid w:val="00802390"/>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794"/>
    <w:rsid w:val="00836DF9"/>
    <w:rsid w:val="00836E00"/>
    <w:rsid w:val="0083774B"/>
    <w:rsid w:val="0083789C"/>
    <w:rsid w:val="00837CBF"/>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A15"/>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491B"/>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29B"/>
    <w:rsid w:val="008A0B74"/>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12C"/>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BDF"/>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A5E"/>
    <w:rsid w:val="008C1BF5"/>
    <w:rsid w:val="008C1CF0"/>
    <w:rsid w:val="008C1F7C"/>
    <w:rsid w:val="008C242C"/>
    <w:rsid w:val="008C2AF8"/>
    <w:rsid w:val="008C3044"/>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35A7"/>
    <w:rsid w:val="008E4F80"/>
    <w:rsid w:val="008E5036"/>
    <w:rsid w:val="008E514C"/>
    <w:rsid w:val="008E589A"/>
    <w:rsid w:val="008E652E"/>
    <w:rsid w:val="008E66C4"/>
    <w:rsid w:val="008E6C06"/>
    <w:rsid w:val="008E6EA7"/>
    <w:rsid w:val="008E7128"/>
    <w:rsid w:val="008E7565"/>
    <w:rsid w:val="008E7660"/>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1DC8"/>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CEB"/>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60F"/>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1FD"/>
    <w:rsid w:val="00940770"/>
    <w:rsid w:val="00940972"/>
    <w:rsid w:val="00940CCC"/>
    <w:rsid w:val="0094143B"/>
    <w:rsid w:val="00941471"/>
    <w:rsid w:val="009414C1"/>
    <w:rsid w:val="00942992"/>
    <w:rsid w:val="00942E87"/>
    <w:rsid w:val="0094362A"/>
    <w:rsid w:val="00943691"/>
    <w:rsid w:val="00943B4D"/>
    <w:rsid w:val="00943DB6"/>
    <w:rsid w:val="0094412E"/>
    <w:rsid w:val="009442C5"/>
    <w:rsid w:val="009446FF"/>
    <w:rsid w:val="00944A5D"/>
    <w:rsid w:val="00944C52"/>
    <w:rsid w:val="00944E9E"/>
    <w:rsid w:val="00944FE1"/>
    <w:rsid w:val="0094534D"/>
    <w:rsid w:val="0094570E"/>
    <w:rsid w:val="009457A5"/>
    <w:rsid w:val="0094589F"/>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7B3"/>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8CD"/>
    <w:rsid w:val="009A0CC5"/>
    <w:rsid w:val="009A0D75"/>
    <w:rsid w:val="009A116B"/>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670"/>
    <w:rsid w:val="009B18BB"/>
    <w:rsid w:val="009B194E"/>
    <w:rsid w:val="009B1A09"/>
    <w:rsid w:val="009B1A24"/>
    <w:rsid w:val="009B1C66"/>
    <w:rsid w:val="009B1D92"/>
    <w:rsid w:val="009B24E0"/>
    <w:rsid w:val="009B2548"/>
    <w:rsid w:val="009B2CFF"/>
    <w:rsid w:val="009B2DDB"/>
    <w:rsid w:val="009B2E8D"/>
    <w:rsid w:val="009B2ED4"/>
    <w:rsid w:val="009B3145"/>
    <w:rsid w:val="009B34B7"/>
    <w:rsid w:val="009B350E"/>
    <w:rsid w:val="009B3FD6"/>
    <w:rsid w:val="009B41F1"/>
    <w:rsid w:val="009B4206"/>
    <w:rsid w:val="009B4363"/>
    <w:rsid w:val="009B4ABF"/>
    <w:rsid w:val="009B4DA5"/>
    <w:rsid w:val="009B5536"/>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3AC"/>
    <w:rsid w:val="009C363C"/>
    <w:rsid w:val="009C37EE"/>
    <w:rsid w:val="009C448D"/>
    <w:rsid w:val="009C5022"/>
    <w:rsid w:val="009C509D"/>
    <w:rsid w:val="009C5866"/>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2EF6"/>
    <w:rsid w:val="009D31FA"/>
    <w:rsid w:val="009D35C3"/>
    <w:rsid w:val="009D39CE"/>
    <w:rsid w:val="009D3A53"/>
    <w:rsid w:val="009D3CDF"/>
    <w:rsid w:val="009D3D3E"/>
    <w:rsid w:val="009D498B"/>
    <w:rsid w:val="009D4BE8"/>
    <w:rsid w:val="009D528C"/>
    <w:rsid w:val="009D5312"/>
    <w:rsid w:val="009D53C9"/>
    <w:rsid w:val="009D56E0"/>
    <w:rsid w:val="009D58D5"/>
    <w:rsid w:val="009D594C"/>
    <w:rsid w:val="009D5BD5"/>
    <w:rsid w:val="009D68AC"/>
    <w:rsid w:val="009D6C79"/>
    <w:rsid w:val="009D6E7E"/>
    <w:rsid w:val="009D6F5B"/>
    <w:rsid w:val="009D7170"/>
    <w:rsid w:val="009D7AD7"/>
    <w:rsid w:val="009E0185"/>
    <w:rsid w:val="009E0395"/>
    <w:rsid w:val="009E095C"/>
    <w:rsid w:val="009E0A7C"/>
    <w:rsid w:val="009E1355"/>
    <w:rsid w:val="009E173D"/>
    <w:rsid w:val="009E1885"/>
    <w:rsid w:val="009E1F17"/>
    <w:rsid w:val="009E207F"/>
    <w:rsid w:val="009E2A3A"/>
    <w:rsid w:val="009E2E4B"/>
    <w:rsid w:val="009E2EA9"/>
    <w:rsid w:val="009E3013"/>
    <w:rsid w:val="009E338E"/>
    <w:rsid w:val="009E3C6D"/>
    <w:rsid w:val="009E3FD4"/>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5E93"/>
    <w:rsid w:val="009F6194"/>
    <w:rsid w:val="009F619F"/>
    <w:rsid w:val="009F63B1"/>
    <w:rsid w:val="009F66CC"/>
    <w:rsid w:val="009F7527"/>
    <w:rsid w:val="009F7AE8"/>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B78"/>
    <w:rsid w:val="00A05D9C"/>
    <w:rsid w:val="00A07010"/>
    <w:rsid w:val="00A07564"/>
    <w:rsid w:val="00A07924"/>
    <w:rsid w:val="00A10118"/>
    <w:rsid w:val="00A1017B"/>
    <w:rsid w:val="00A1086A"/>
    <w:rsid w:val="00A10BFB"/>
    <w:rsid w:val="00A11085"/>
    <w:rsid w:val="00A116A6"/>
    <w:rsid w:val="00A11B76"/>
    <w:rsid w:val="00A12D35"/>
    <w:rsid w:val="00A13022"/>
    <w:rsid w:val="00A13226"/>
    <w:rsid w:val="00A13396"/>
    <w:rsid w:val="00A13B6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E47"/>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3D5"/>
    <w:rsid w:val="00A73468"/>
    <w:rsid w:val="00A737FC"/>
    <w:rsid w:val="00A73F39"/>
    <w:rsid w:val="00A744CC"/>
    <w:rsid w:val="00A751D8"/>
    <w:rsid w:val="00A75205"/>
    <w:rsid w:val="00A75327"/>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396"/>
    <w:rsid w:val="00A8285E"/>
    <w:rsid w:val="00A833BD"/>
    <w:rsid w:val="00A83A17"/>
    <w:rsid w:val="00A83A3C"/>
    <w:rsid w:val="00A83A41"/>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066"/>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E92"/>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22"/>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0BD6"/>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15"/>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2DB"/>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081"/>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8A1"/>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D5A"/>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52B"/>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01B"/>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117"/>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BB8"/>
    <w:rsid w:val="00C03BF3"/>
    <w:rsid w:val="00C0401B"/>
    <w:rsid w:val="00C042B1"/>
    <w:rsid w:val="00C045DD"/>
    <w:rsid w:val="00C04EA9"/>
    <w:rsid w:val="00C04F40"/>
    <w:rsid w:val="00C050DF"/>
    <w:rsid w:val="00C05782"/>
    <w:rsid w:val="00C05BF3"/>
    <w:rsid w:val="00C05CB9"/>
    <w:rsid w:val="00C060B1"/>
    <w:rsid w:val="00C060D8"/>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233B"/>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3FD"/>
    <w:rsid w:val="00C31FA9"/>
    <w:rsid w:val="00C327BF"/>
    <w:rsid w:val="00C32B5D"/>
    <w:rsid w:val="00C32C38"/>
    <w:rsid w:val="00C32E6F"/>
    <w:rsid w:val="00C33315"/>
    <w:rsid w:val="00C337C2"/>
    <w:rsid w:val="00C34AFE"/>
    <w:rsid w:val="00C34D46"/>
    <w:rsid w:val="00C34E15"/>
    <w:rsid w:val="00C350D7"/>
    <w:rsid w:val="00C35138"/>
    <w:rsid w:val="00C35139"/>
    <w:rsid w:val="00C35267"/>
    <w:rsid w:val="00C35404"/>
    <w:rsid w:val="00C3566B"/>
    <w:rsid w:val="00C35847"/>
    <w:rsid w:val="00C3588A"/>
    <w:rsid w:val="00C358C5"/>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16C"/>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0A9"/>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4AE"/>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B84"/>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921"/>
    <w:rsid w:val="00CA3E11"/>
    <w:rsid w:val="00CA4444"/>
    <w:rsid w:val="00CA4575"/>
    <w:rsid w:val="00CA4DB8"/>
    <w:rsid w:val="00CA4FD6"/>
    <w:rsid w:val="00CA508C"/>
    <w:rsid w:val="00CA558D"/>
    <w:rsid w:val="00CA55E4"/>
    <w:rsid w:val="00CA5A59"/>
    <w:rsid w:val="00CA5DD0"/>
    <w:rsid w:val="00CA61FD"/>
    <w:rsid w:val="00CA6883"/>
    <w:rsid w:val="00CA6940"/>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0CE"/>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007A"/>
    <w:rsid w:val="00CD1435"/>
    <w:rsid w:val="00CD1EA5"/>
    <w:rsid w:val="00CD2360"/>
    <w:rsid w:val="00CD299D"/>
    <w:rsid w:val="00CD2C85"/>
    <w:rsid w:val="00CD2CF9"/>
    <w:rsid w:val="00CD2D07"/>
    <w:rsid w:val="00CD3189"/>
    <w:rsid w:val="00CD3414"/>
    <w:rsid w:val="00CD3903"/>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67B"/>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3D0"/>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3C1"/>
    <w:rsid w:val="00D025DD"/>
    <w:rsid w:val="00D02645"/>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2BFE"/>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345"/>
    <w:rsid w:val="00D167F8"/>
    <w:rsid w:val="00D169DA"/>
    <w:rsid w:val="00D17B73"/>
    <w:rsid w:val="00D17F6C"/>
    <w:rsid w:val="00D203A0"/>
    <w:rsid w:val="00D20500"/>
    <w:rsid w:val="00D20DAD"/>
    <w:rsid w:val="00D20F75"/>
    <w:rsid w:val="00D212B7"/>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6451"/>
    <w:rsid w:val="00D364CB"/>
    <w:rsid w:val="00D36F04"/>
    <w:rsid w:val="00D36F7B"/>
    <w:rsid w:val="00D3734B"/>
    <w:rsid w:val="00D3742F"/>
    <w:rsid w:val="00D375D5"/>
    <w:rsid w:val="00D37C64"/>
    <w:rsid w:val="00D37D9D"/>
    <w:rsid w:val="00D37F20"/>
    <w:rsid w:val="00D40224"/>
    <w:rsid w:val="00D4029B"/>
    <w:rsid w:val="00D40C3F"/>
    <w:rsid w:val="00D40D5E"/>
    <w:rsid w:val="00D40D72"/>
    <w:rsid w:val="00D40E14"/>
    <w:rsid w:val="00D4130E"/>
    <w:rsid w:val="00D41755"/>
    <w:rsid w:val="00D4214E"/>
    <w:rsid w:val="00D42B75"/>
    <w:rsid w:val="00D42C08"/>
    <w:rsid w:val="00D42CC3"/>
    <w:rsid w:val="00D42DB5"/>
    <w:rsid w:val="00D4362B"/>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3BC"/>
    <w:rsid w:val="00D578C6"/>
    <w:rsid w:val="00D578D7"/>
    <w:rsid w:val="00D57A75"/>
    <w:rsid w:val="00D57F75"/>
    <w:rsid w:val="00D604F6"/>
    <w:rsid w:val="00D60575"/>
    <w:rsid w:val="00D60A16"/>
    <w:rsid w:val="00D60AE3"/>
    <w:rsid w:val="00D60B9C"/>
    <w:rsid w:val="00D60D4F"/>
    <w:rsid w:val="00D610FE"/>
    <w:rsid w:val="00D61103"/>
    <w:rsid w:val="00D6127B"/>
    <w:rsid w:val="00D6137B"/>
    <w:rsid w:val="00D6168D"/>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633"/>
    <w:rsid w:val="00D77D73"/>
    <w:rsid w:val="00D802BF"/>
    <w:rsid w:val="00D80961"/>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E41"/>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3BC"/>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DD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148"/>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003"/>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23"/>
    <w:rsid w:val="00E72BD1"/>
    <w:rsid w:val="00E730F1"/>
    <w:rsid w:val="00E734F6"/>
    <w:rsid w:val="00E737D8"/>
    <w:rsid w:val="00E739B3"/>
    <w:rsid w:val="00E73ED2"/>
    <w:rsid w:val="00E73F3B"/>
    <w:rsid w:val="00E740A7"/>
    <w:rsid w:val="00E745E6"/>
    <w:rsid w:val="00E7484D"/>
    <w:rsid w:val="00E74EDC"/>
    <w:rsid w:val="00E75332"/>
    <w:rsid w:val="00E757A6"/>
    <w:rsid w:val="00E75BD1"/>
    <w:rsid w:val="00E75DBF"/>
    <w:rsid w:val="00E75F33"/>
    <w:rsid w:val="00E75F87"/>
    <w:rsid w:val="00E76149"/>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175"/>
    <w:rsid w:val="00E87567"/>
    <w:rsid w:val="00E87773"/>
    <w:rsid w:val="00E87F9B"/>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351"/>
    <w:rsid w:val="00EA05DF"/>
    <w:rsid w:val="00EA08CD"/>
    <w:rsid w:val="00EA0976"/>
    <w:rsid w:val="00EA09EF"/>
    <w:rsid w:val="00EA0ABA"/>
    <w:rsid w:val="00EA0F71"/>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EF7DDB"/>
    <w:rsid w:val="00F001CB"/>
    <w:rsid w:val="00F005AC"/>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966"/>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1D5"/>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05F0"/>
    <w:rsid w:val="00F7113D"/>
    <w:rsid w:val="00F716E2"/>
    <w:rsid w:val="00F7353D"/>
    <w:rsid w:val="00F73EF3"/>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52"/>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387F"/>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71"/>
    <w:rsid w:val="00FB20CC"/>
    <w:rsid w:val="00FB260E"/>
    <w:rsid w:val="00FB2E39"/>
    <w:rsid w:val="00FB2F6A"/>
    <w:rsid w:val="00FB343D"/>
    <w:rsid w:val="00FB38EF"/>
    <w:rsid w:val="00FB395F"/>
    <w:rsid w:val="00FB3992"/>
    <w:rsid w:val="00FB3997"/>
    <w:rsid w:val="00FB3BDE"/>
    <w:rsid w:val="00FB3F75"/>
    <w:rsid w:val="00FB47DE"/>
    <w:rsid w:val="00FB4CEF"/>
    <w:rsid w:val="00FB546A"/>
    <w:rsid w:val="00FB5A81"/>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780"/>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1B4"/>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0E3"/>
    <w:rsid w:val="00FE7123"/>
    <w:rsid w:val="00FE726A"/>
    <w:rsid w:val="00FE76F4"/>
    <w:rsid w:val="00FE7929"/>
    <w:rsid w:val="00FE7CE9"/>
    <w:rsid w:val="00FE7DB5"/>
    <w:rsid w:val="00FE7F1A"/>
    <w:rsid w:val="00FF032B"/>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 w:type="table" w:customStyle="1" w:styleId="8">
    <w:name w:val="표 구분선8"/>
    <w:basedOn w:val="a3"/>
    <w:next w:val="a7"/>
    <w:uiPriority w:val="39"/>
    <w:rsid w:val="0094589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a3"/>
    <w:next w:val="a7"/>
    <w:uiPriority w:val="39"/>
    <w:rsid w:val="00610A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s-1ytpkpv">
    <w:name w:val="css-1ytpkpv"/>
    <w:basedOn w:val="a1"/>
    <w:rsid w:val="001C0D0A"/>
    <w:pPr>
      <w:spacing w:before="100" w:beforeAutospacing="1" w:after="100" w:afterAutospacing="1"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5593670">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88848003">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86844021">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11412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7946401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65905B-771B-47C8-9E76-148758060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990</Words>
  <Characters>5648</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이호신/선임연구원/C&amp;M표준(연)6G Radio표준Task</cp:lastModifiedBy>
  <cp:revision>2</cp:revision>
  <cp:lastPrinted>2018-11-01T13:47:00Z</cp:lastPrinted>
  <dcterms:created xsi:type="dcterms:W3CDTF">2025-10-03T05:47:00Z</dcterms:created>
  <dcterms:modified xsi:type="dcterms:W3CDTF">2025-10-03T05:47:00Z</dcterms:modified>
</cp:coreProperties>
</file>